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2114" w14:textId="77777777" w:rsidR="00642B0F" w:rsidRPr="00642B0F" w:rsidRDefault="00642B0F" w:rsidP="00642B0F">
      <w:pPr>
        <w:widowControl/>
        <w:autoSpaceDE/>
        <w:autoSpaceDN w:val="0"/>
        <w:spacing w:after="12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val="en-US" w:bidi="hi-IN"/>
        </w:rPr>
      </w:pPr>
      <w:r w:rsidRPr="00642B0F">
        <w:rPr>
          <w:rFonts w:ascii="Liberation Serif" w:eastAsia="SimSun" w:hAnsi="Liberation Serif" w:cs="Mangal"/>
          <w:noProof/>
          <w:kern w:val="3"/>
          <w:sz w:val="24"/>
          <w:szCs w:val="24"/>
          <w:lang w:val="en-US" w:bidi="hi-IN"/>
        </w:rPr>
        <w:drawing>
          <wp:anchor distT="0" distB="0" distL="114300" distR="114300" simplePos="0" relativeHeight="251659264" behindDoc="0" locked="0" layoutInCell="1" allowOverlap="1" wp14:anchorId="29E9EBE7" wp14:editId="0E0BD33D">
            <wp:simplePos x="0" y="0"/>
            <wp:positionH relativeFrom="column">
              <wp:posOffset>95253</wp:posOffset>
            </wp:positionH>
            <wp:positionV relativeFrom="paragraph">
              <wp:posOffset>-3813</wp:posOffset>
            </wp:positionV>
            <wp:extent cx="830576" cy="1234440"/>
            <wp:effectExtent l="0" t="0" r="7624" b="3810"/>
            <wp:wrapNone/>
            <wp:docPr id="232645674" name="Attēl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76" cy="1234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642B0F">
        <w:rPr>
          <w:i/>
          <w:iCs/>
          <w:color w:val="000000"/>
          <w:kern w:val="3"/>
          <w:sz w:val="44"/>
          <w:szCs w:val="44"/>
          <w:lang w:val="en-US" w:bidi="hi-IN"/>
        </w:rPr>
        <w:t xml:space="preserve">               </w:t>
      </w:r>
      <w:r w:rsidRPr="00642B0F">
        <w:rPr>
          <w:b/>
          <w:bCs/>
          <w:color w:val="000000"/>
          <w:kern w:val="3"/>
          <w:sz w:val="40"/>
          <w:szCs w:val="40"/>
          <w:lang w:val="en-US" w:bidi="hi-IN"/>
        </w:rPr>
        <w:t>MADONAS NOVADA PAŠVALDĪBA</w:t>
      </w:r>
    </w:p>
    <w:p w14:paraId="5889A9F9" w14:textId="77777777" w:rsidR="00642B0F" w:rsidRPr="00642B0F" w:rsidRDefault="00642B0F" w:rsidP="00642B0F">
      <w:pPr>
        <w:widowControl/>
        <w:autoSpaceDE/>
        <w:autoSpaceDN w:val="0"/>
        <w:spacing w:before="120"/>
        <w:jc w:val="center"/>
        <w:textAlignment w:val="baseline"/>
        <w:rPr>
          <w:color w:val="000000"/>
          <w:spacing w:val="20"/>
          <w:kern w:val="3"/>
          <w:sz w:val="24"/>
          <w:szCs w:val="24"/>
          <w:lang w:val="en-US" w:bidi="lo-LA"/>
        </w:rPr>
      </w:pPr>
    </w:p>
    <w:p w14:paraId="344A87A8" w14:textId="77777777" w:rsidR="00642B0F" w:rsidRPr="00642B0F" w:rsidRDefault="00642B0F" w:rsidP="00642B0F">
      <w:pPr>
        <w:widowControl/>
        <w:autoSpaceDE/>
        <w:autoSpaceDN w:val="0"/>
        <w:spacing w:before="120"/>
        <w:jc w:val="center"/>
        <w:textAlignment w:val="baseline"/>
        <w:rPr>
          <w:color w:val="000000"/>
          <w:spacing w:val="20"/>
          <w:kern w:val="3"/>
          <w:sz w:val="24"/>
          <w:szCs w:val="24"/>
          <w:lang w:val="en-US" w:bidi="lo-LA"/>
        </w:rPr>
      </w:pPr>
      <w:r w:rsidRPr="00642B0F">
        <w:rPr>
          <w:color w:val="000000"/>
          <w:spacing w:val="20"/>
          <w:kern w:val="3"/>
          <w:sz w:val="24"/>
          <w:szCs w:val="24"/>
          <w:lang w:val="en-US" w:bidi="lo-LA"/>
        </w:rPr>
        <w:t xml:space="preserve">         </w:t>
      </w:r>
      <w:proofErr w:type="spellStart"/>
      <w:r w:rsidRPr="00642B0F">
        <w:rPr>
          <w:color w:val="000000"/>
          <w:spacing w:val="20"/>
          <w:kern w:val="3"/>
          <w:sz w:val="24"/>
          <w:szCs w:val="24"/>
          <w:lang w:val="en-US" w:bidi="lo-LA"/>
        </w:rPr>
        <w:t>Reģistrācijas</w:t>
      </w:r>
      <w:proofErr w:type="spellEnd"/>
      <w:r w:rsidRPr="00642B0F">
        <w:rPr>
          <w:color w:val="000000"/>
          <w:spacing w:val="20"/>
          <w:kern w:val="3"/>
          <w:sz w:val="24"/>
          <w:szCs w:val="24"/>
          <w:lang w:val="en-US" w:bidi="lo-LA"/>
        </w:rPr>
        <w:t xml:space="preserve"> </w:t>
      </w:r>
      <w:proofErr w:type="spellStart"/>
      <w:r w:rsidRPr="00642B0F">
        <w:rPr>
          <w:color w:val="000000"/>
          <w:spacing w:val="20"/>
          <w:kern w:val="3"/>
          <w:sz w:val="24"/>
          <w:szCs w:val="24"/>
          <w:lang w:val="en-US" w:bidi="lo-LA"/>
        </w:rPr>
        <w:t>numurs</w:t>
      </w:r>
      <w:proofErr w:type="spellEnd"/>
      <w:r w:rsidRPr="00642B0F">
        <w:rPr>
          <w:color w:val="000000"/>
          <w:spacing w:val="20"/>
          <w:kern w:val="3"/>
          <w:sz w:val="24"/>
          <w:szCs w:val="24"/>
          <w:lang w:val="en-US" w:bidi="lo-LA"/>
        </w:rPr>
        <w:t xml:space="preserve"> 90000054572</w:t>
      </w:r>
    </w:p>
    <w:p w14:paraId="2A430C7A" w14:textId="77777777" w:rsidR="00642B0F" w:rsidRPr="00642B0F" w:rsidRDefault="00642B0F" w:rsidP="00642B0F">
      <w:pPr>
        <w:widowControl/>
        <w:tabs>
          <w:tab w:val="left" w:pos="720"/>
          <w:tab w:val="center" w:pos="4153"/>
          <w:tab w:val="right" w:pos="8306"/>
        </w:tabs>
        <w:autoSpaceDE/>
        <w:autoSpaceDN w:val="0"/>
        <w:jc w:val="center"/>
        <w:textAlignment w:val="baseline"/>
        <w:rPr>
          <w:rFonts w:eastAsia="Calibri"/>
          <w:color w:val="000000"/>
          <w:spacing w:val="20"/>
          <w:kern w:val="3"/>
          <w:sz w:val="24"/>
          <w:szCs w:val="24"/>
          <w:lang w:val="en-US" w:bidi="hi-IN"/>
        </w:rPr>
      </w:pPr>
      <w:r w:rsidRPr="00642B0F">
        <w:rPr>
          <w:rFonts w:eastAsia="Calibri"/>
          <w:color w:val="000000"/>
          <w:spacing w:val="20"/>
          <w:kern w:val="3"/>
          <w:sz w:val="24"/>
          <w:szCs w:val="24"/>
          <w:lang w:val="en-US" w:bidi="hi-IN"/>
        </w:rPr>
        <w:t xml:space="preserve">              </w:t>
      </w:r>
      <w:proofErr w:type="spellStart"/>
      <w:r w:rsidRPr="00642B0F">
        <w:rPr>
          <w:rFonts w:eastAsia="Calibri"/>
          <w:color w:val="000000"/>
          <w:spacing w:val="20"/>
          <w:kern w:val="3"/>
          <w:sz w:val="24"/>
          <w:szCs w:val="24"/>
          <w:lang w:val="en-US" w:bidi="hi-IN"/>
        </w:rPr>
        <w:t>Saieta</w:t>
      </w:r>
      <w:proofErr w:type="spellEnd"/>
      <w:r w:rsidRPr="00642B0F">
        <w:rPr>
          <w:rFonts w:eastAsia="Calibri"/>
          <w:color w:val="000000"/>
          <w:spacing w:val="20"/>
          <w:kern w:val="3"/>
          <w:sz w:val="24"/>
          <w:szCs w:val="24"/>
          <w:lang w:val="en-US" w:bidi="hi-IN"/>
        </w:rPr>
        <w:t xml:space="preserve"> </w:t>
      </w:r>
      <w:proofErr w:type="spellStart"/>
      <w:r w:rsidRPr="00642B0F">
        <w:rPr>
          <w:rFonts w:eastAsia="Calibri"/>
          <w:color w:val="000000"/>
          <w:spacing w:val="20"/>
          <w:kern w:val="3"/>
          <w:sz w:val="24"/>
          <w:szCs w:val="24"/>
          <w:lang w:val="en-US" w:bidi="hi-IN"/>
        </w:rPr>
        <w:t>laukums</w:t>
      </w:r>
      <w:proofErr w:type="spellEnd"/>
      <w:r w:rsidRPr="00642B0F">
        <w:rPr>
          <w:rFonts w:eastAsia="Calibri"/>
          <w:color w:val="000000"/>
          <w:spacing w:val="20"/>
          <w:kern w:val="3"/>
          <w:sz w:val="24"/>
          <w:szCs w:val="24"/>
          <w:lang w:val="en-US" w:bidi="hi-IN"/>
        </w:rPr>
        <w:t xml:space="preserve"> 1, Madona, Madonas </w:t>
      </w:r>
      <w:proofErr w:type="spellStart"/>
      <w:r w:rsidRPr="00642B0F">
        <w:rPr>
          <w:rFonts w:eastAsia="Calibri"/>
          <w:color w:val="000000"/>
          <w:spacing w:val="20"/>
          <w:kern w:val="3"/>
          <w:sz w:val="24"/>
          <w:szCs w:val="24"/>
          <w:lang w:val="en-US" w:bidi="hi-IN"/>
        </w:rPr>
        <w:t>novads</w:t>
      </w:r>
      <w:proofErr w:type="spellEnd"/>
      <w:r w:rsidRPr="00642B0F">
        <w:rPr>
          <w:rFonts w:eastAsia="Calibri"/>
          <w:color w:val="000000"/>
          <w:spacing w:val="20"/>
          <w:kern w:val="3"/>
          <w:sz w:val="24"/>
          <w:szCs w:val="24"/>
          <w:lang w:val="en-US" w:bidi="hi-IN"/>
        </w:rPr>
        <w:t>, LV-4801</w:t>
      </w:r>
    </w:p>
    <w:p w14:paraId="694272FE" w14:textId="77777777" w:rsidR="00642B0F" w:rsidRPr="00642B0F" w:rsidRDefault="00642B0F" w:rsidP="00642B0F">
      <w:pPr>
        <w:widowControl/>
        <w:tabs>
          <w:tab w:val="left" w:pos="720"/>
          <w:tab w:val="center" w:pos="4153"/>
          <w:tab w:val="right" w:pos="8306"/>
        </w:tabs>
        <w:autoSpaceDE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val="en-US" w:bidi="hi-IN"/>
        </w:rPr>
      </w:pPr>
      <w:r w:rsidRPr="00642B0F">
        <w:rPr>
          <w:rFonts w:eastAsia="Calibri"/>
          <w:color w:val="000000"/>
          <w:kern w:val="3"/>
          <w:sz w:val="24"/>
          <w:szCs w:val="24"/>
          <w:lang w:val="en-US" w:bidi="hi-IN"/>
        </w:rPr>
        <w:t xml:space="preserve">         t. 64860090, e-pasts: pasts@madona.lv </w:t>
      </w:r>
    </w:p>
    <w:p w14:paraId="35426FD6" w14:textId="77777777" w:rsidR="00642B0F" w:rsidRPr="00642B0F" w:rsidRDefault="00642B0F" w:rsidP="00642B0F">
      <w:pPr>
        <w:widowControl/>
        <w:autoSpaceDE/>
        <w:autoSpaceDN w:val="0"/>
        <w:jc w:val="center"/>
        <w:textAlignment w:val="baseline"/>
        <w:rPr>
          <w:rFonts w:cs="Arial Unicode MS"/>
          <w:b/>
          <w:bCs/>
          <w:caps/>
          <w:color w:val="000000"/>
          <w:kern w:val="3"/>
          <w:sz w:val="24"/>
          <w:szCs w:val="24"/>
          <w:lang w:val="en-US" w:bidi="lo-LA"/>
        </w:rPr>
      </w:pPr>
      <w:r w:rsidRPr="00642B0F">
        <w:rPr>
          <w:rFonts w:cs="Arial Unicode MS"/>
          <w:b/>
          <w:bCs/>
          <w:caps/>
          <w:color w:val="000000"/>
          <w:kern w:val="3"/>
          <w:sz w:val="24"/>
          <w:szCs w:val="24"/>
          <w:lang w:val="en-US" w:bidi="lo-LA"/>
        </w:rPr>
        <w:t>___________________________________________________________________________</w:t>
      </w:r>
    </w:p>
    <w:p w14:paraId="50C93E5B" w14:textId="77777777" w:rsidR="00642B0F" w:rsidRPr="00642B0F" w:rsidRDefault="00642B0F" w:rsidP="00642B0F">
      <w:pPr>
        <w:widowControl/>
        <w:autoSpaceDE/>
        <w:autoSpaceDN w:val="0"/>
        <w:jc w:val="both"/>
        <w:textAlignment w:val="baseline"/>
        <w:rPr>
          <w:rFonts w:eastAsia="Calibri"/>
          <w:b/>
          <w:kern w:val="3"/>
          <w:sz w:val="24"/>
          <w:szCs w:val="24"/>
          <w:lang w:val="en-US" w:bidi="hi-IN"/>
        </w:rPr>
      </w:pPr>
    </w:p>
    <w:p w14:paraId="536A0C30" w14:textId="7FC2ECEC" w:rsidR="00642B0F" w:rsidRPr="00642B0F" w:rsidRDefault="00642B0F" w:rsidP="00642B0F">
      <w:pPr>
        <w:widowControl/>
        <w:autoSpaceDE/>
        <w:autoSpaceDN w:val="0"/>
        <w:jc w:val="both"/>
        <w:textAlignment w:val="baseline"/>
        <w:rPr>
          <w:rFonts w:eastAsia="Calibri"/>
          <w:b/>
          <w:kern w:val="3"/>
          <w:sz w:val="24"/>
          <w:szCs w:val="24"/>
          <w:lang w:val="en-US" w:bidi="hi-IN"/>
        </w:rPr>
      </w:pPr>
      <w:r w:rsidRPr="00642B0F">
        <w:rPr>
          <w:rFonts w:eastAsia="Calibri"/>
          <w:b/>
          <w:kern w:val="3"/>
          <w:sz w:val="24"/>
          <w:szCs w:val="24"/>
          <w:lang w:val="en-US" w:bidi="hi-IN"/>
        </w:rPr>
        <w:t xml:space="preserve">Madonas novada </w:t>
      </w:r>
      <w:proofErr w:type="spellStart"/>
      <w:r w:rsidRPr="00642B0F">
        <w:rPr>
          <w:rFonts w:eastAsia="Calibri"/>
          <w:b/>
          <w:kern w:val="3"/>
          <w:sz w:val="24"/>
          <w:szCs w:val="24"/>
          <w:lang w:val="en-US" w:bidi="hi-IN"/>
        </w:rPr>
        <w:t>pašvaldības</w:t>
      </w:r>
      <w:proofErr w:type="spellEnd"/>
      <w:r w:rsidRPr="00642B0F">
        <w:rPr>
          <w:rFonts w:eastAsia="Calibri"/>
          <w:b/>
          <w:kern w:val="3"/>
          <w:sz w:val="24"/>
          <w:szCs w:val="24"/>
          <w:lang w:val="en-US" w:bidi="hi-IN"/>
        </w:rPr>
        <w:t xml:space="preserve"> </w:t>
      </w:r>
      <w:proofErr w:type="spellStart"/>
      <w:r w:rsidRPr="00642B0F">
        <w:rPr>
          <w:rFonts w:eastAsia="Calibri"/>
          <w:b/>
          <w:kern w:val="3"/>
          <w:sz w:val="24"/>
          <w:szCs w:val="24"/>
          <w:lang w:val="en-US" w:bidi="hi-IN"/>
        </w:rPr>
        <w:t>iekšējais</w:t>
      </w:r>
      <w:proofErr w:type="spellEnd"/>
      <w:r w:rsidRPr="00642B0F">
        <w:rPr>
          <w:rFonts w:eastAsia="Calibri"/>
          <w:b/>
          <w:kern w:val="3"/>
          <w:sz w:val="24"/>
          <w:szCs w:val="24"/>
          <w:lang w:val="en-US" w:bidi="hi-IN"/>
        </w:rPr>
        <w:t xml:space="preserve"> </w:t>
      </w:r>
      <w:proofErr w:type="spellStart"/>
      <w:r w:rsidRPr="00642B0F">
        <w:rPr>
          <w:rFonts w:eastAsia="Calibri"/>
          <w:b/>
          <w:kern w:val="3"/>
          <w:sz w:val="24"/>
          <w:szCs w:val="24"/>
          <w:lang w:val="en-US" w:bidi="hi-IN"/>
        </w:rPr>
        <w:t>normatīvais</w:t>
      </w:r>
      <w:proofErr w:type="spellEnd"/>
      <w:r w:rsidRPr="00642B0F">
        <w:rPr>
          <w:rFonts w:eastAsia="Calibri"/>
          <w:b/>
          <w:kern w:val="3"/>
          <w:sz w:val="24"/>
          <w:szCs w:val="24"/>
          <w:lang w:val="en-US" w:bidi="hi-IN"/>
        </w:rPr>
        <w:t xml:space="preserve"> </w:t>
      </w:r>
      <w:proofErr w:type="spellStart"/>
      <w:r w:rsidRPr="00642B0F">
        <w:rPr>
          <w:rFonts w:eastAsia="Calibri"/>
          <w:b/>
          <w:kern w:val="3"/>
          <w:sz w:val="24"/>
          <w:szCs w:val="24"/>
          <w:lang w:val="en-US" w:bidi="hi-IN"/>
        </w:rPr>
        <w:t>akts</w:t>
      </w:r>
      <w:proofErr w:type="spellEnd"/>
      <w:r w:rsidRPr="00642B0F">
        <w:rPr>
          <w:rFonts w:eastAsia="Calibri"/>
          <w:b/>
          <w:kern w:val="3"/>
          <w:sz w:val="24"/>
          <w:szCs w:val="24"/>
          <w:lang w:val="en-US" w:bidi="hi-IN"/>
        </w:rPr>
        <w:t xml:space="preserve"> Nr. </w:t>
      </w:r>
      <w:r w:rsidR="00C9798C">
        <w:rPr>
          <w:rFonts w:eastAsia="Calibri"/>
          <w:b/>
          <w:kern w:val="3"/>
          <w:sz w:val="24"/>
          <w:szCs w:val="24"/>
          <w:lang w:val="en-US" w:bidi="hi-IN"/>
        </w:rPr>
        <w:t>2</w:t>
      </w:r>
    </w:p>
    <w:p w14:paraId="26627331" w14:textId="13ADCE64" w:rsidR="00642B0F" w:rsidRPr="00642B0F" w:rsidRDefault="00642B0F" w:rsidP="00642B0F">
      <w:pPr>
        <w:widowControl/>
        <w:autoSpaceDE/>
        <w:autoSpaceDN w:val="0"/>
        <w:textAlignment w:val="baseline"/>
        <w:rPr>
          <w:rFonts w:eastAsia="Calibri"/>
          <w:kern w:val="3"/>
          <w:sz w:val="24"/>
          <w:szCs w:val="24"/>
          <w:lang w:val="en-US" w:bidi="hi-IN"/>
        </w:rPr>
      </w:pPr>
      <w:r w:rsidRPr="00642B0F">
        <w:rPr>
          <w:rFonts w:eastAsia="Calibri"/>
          <w:kern w:val="3"/>
          <w:sz w:val="24"/>
          <w:szCs w:val="24"/>
          <w:lang w:val="en-US" w:bidi="hi-IN"/>
        </w:rPr>
        <w:t xml:space="preserve">Madonā, 2026. gada 30. </w:t>
      </w:r>
      <w:proofErr w:type="spellStart"/>
      <w:r w:rsidRPr="00642B0F">
        <w:rPr>
          <w:rFonts w:eastAsia="Calibri"/>
          <w:kern w:val="3"/>
          <w:sz w:val="24"/>
          <w:szCs w:val="24"/>
          <w:lang w:val="en-US" w:bidi="hi-IN"/>
        </w:rPr>
        <w:t>janvāra</w:t>
      </w:r>
      <w:proofErr w:type="spellEnd"/>
      <w:r w:rsidRPr="00642B0F">
        <w:rPr>
          <w:rFonts w:eastAsia="Calibri"/>
          <w:kern w:val="3"/>
          <w:sz w:val="24"/>
          <w:szCs w:val="24"/>
          <w:lang w:val="en-US" w:bidi="hi-IN"/>
        </w:rPr>
        <w:t xml:space="preserve"> domes </w:t>
      </w:r>
      <w:proofErr w:type="spellStart"/>
      <w:r w:rsidRPr="00642B0F">
        <w:rPr>
          <w:rFonts w:eastAsia="Calibri"/>
          <w:kern w:val="3"/>
          <w:sz w:val="24"/>
          <w:szCs w:val="24"/>
          <w:lang w:val="en-US" w:bidi="hi-IN"/>
        </w:rPr>
        <w:t>lēmums</w:t>
      </w:r>
      <w:proofErr w:type="spellEnd"/>
      <w:r w:rsidRPr="00642B0F">
        <w:rPr>
          <w:rFonts w:eastAsia="Calibri"/>
          <w:kern w:val="3"/>
          <w:sz w:val="24"/>
          <w:szCs w:val="24"/>
          <w:lang w:val="en-US" w:bidi="hi-IN"/>
        </w:rPr>
        <w:t xml:space="preserve"> Nr. </w:t>
      </w:r>
      <w:r>
        <w:rPr>
          <w:rFonts w:eastAsia="Calibri"/>
          <w:kern w:val="3"/>
          <w:sz w:val="24"/>
          <w:szCs w:val="24"/>
          <w:lang w:val="en-US" w:bidi="hi-IN"/>
        </w:rPr>
        <w:t>44</w:t>
      </w:r>
      <w:r w:rsidRPr="00642B0F">
        <w:rPr>
          <w:rFonts w:eastAsia="Calibri"/>
          <w:kern w:val="3"/>
          <w:sz w:val="24"/>
          <w:szCs w:val="24"/>
          <w:lang w:val="en-US" w:bidi="hi-IN"/>
        </w:rPr>
        <w:t xml:space="preserve"> (</w:t>
      </w:r>
      <w:proofErr w:type="spellStart"/>
      <w:r w:rsidRPr="00642B0F">
        <w:rPr>
          <w:rFonts w:eastAsia="Calibri"/>
          <w:kern w:val="3"/>
          <w:sz w:val="24"/>
          <w:szCs w:val="24"/>
          <w:lang w:val="en-US" w:bidi="hi-IN"/>
        </w:rPr>
        <w:t>prot.</w:t>
      </w:r>
      <w:proofErr w:type="spellEnd"/>
      <w:r w:rsidRPr="00642B0F">
        <w:rPr>
          <w:rFonts w:eastAsia="Calibri"/>
          <w:kern w:val="3"/>
          <w:sz w:val="24"/>
          <w:szCs w:val="24"/>
          <w:lang w:val="en-US" w:bidi="hi-IN"/>
        </w:rPr>
        <w:t xml:space="preserve"> Nr. 1, </w:t>
      </w:r>
      <w:r>
        <w:rPr>
          <w:rFonts w:eastAsia="Calibri"/>
          <w:kern w:val="3"/>
          <w:sz w:val="24"/>
          <w:szCs w:val="24"/>
          <w:lang w:val="en-US" w:bidi="hi-IN"/>
        </w:rPr>
        <w:t>44</w:t>
      </w:r>
      <w:r w:rsidRPr="00642B0F">
        <w:rPr>
          <w:rFonts w:eastAsia="Calibri"/>
          <w:kern w:val="3"/>
          <w:sz w:val="24"/>
          <w:szCs w:val="24"/>
          <w:lang w:val="en-US" w:bidi="hi-IN"/>
        </w:rPr>
        <w:t>. p.)</w:t>
      </w:r>
    </w:p>
    <w:p w14:paraId="0C55FFE8" w14:textId="77777777" w:rsidR="00D33CC0" w:rsidRPr="00F11D5F" w:rsidRDefault="00D33CC0" w:rsidP="00D33CC0">
      <w:pPr>
        <w:rPr>
          <w:rFonts w:eastAsia="Calibri"/>
          <w:sz w:val="24"/>
          <w:szCs w:val="24"/>
        </w:rPr>
      </w:pPr>
    </w:p>
    <w:p w14:paraId="17FCB5B9" w14:textId="77777777" w:rsidR="00D33CC0" w:rsidRPr="00F11D5F" w:rsidRDefault="00D33CC0" w:rsidP="00D33CC0">
      <w:pPr>
        <w:shd w:val="clear" w:color="auto" w:fill="FFFFFF"/>
        <w:tabs>
          <w:tab w:val="right" w:pos="8888"/>
        </w:tabs>
        <w:ind w:firstLine="720"/>
        <w:jc w:val="both"/>
        <w:rPr>
          <w:color w:val="000000"/>
          <w:spacing w:val="-1"/>
          <w:sz w:val="24"/>
          <w:szCs w:val="24"/>
        </w:rPr>
      </w:pPr>
    </w:p>
    <w:p w14:paraId="0C38C9A3" w14:textId="387159D4" w:rsidR="00D33CC0" w:rsidRPr="00F11D5F" w:rsidRDefault="00D33CC0" w:rsidP="00D33CC0">
      <w:pPr>
        <w:shd w:val="clear" w:color="auto" w:fill="FFFFFF"/>
        <w:ind w:firstLine="720"/>
        <w:jc w:val="center"/>
        <w:rPr>
          <w:b/>
          <w:iCs/>
          <w:color w:val="000000"/>
          <w:sz w:val="28"/>
          <w:szCs w:val="28"/>
        </w:rPr>
      </w:pPr>
      <w:r w:rsidRPr="00F11D5F">
        <w:rPr>
          <w:b/>
          <w:iCs/>
          <w:color w:val="000000"/>
          <w:sz w:val="28"/>
          <w:szCs w:val="28"/>
        </w:rPr>
        <w:t>Varakļānu Sociālā</w:t>
      </w:r>
      <w:r w:rsidR="003F6A9A">
        <w:rPr>
          <w:b/>
          <w:iCs/>
          <w:color w:val="000000"/>
          <w:sz w:val="28"/>
          <w:szCs w:val="28"/>
        </w:rPr>
        <w:t>s</w:t>
      </w:r>
      <w:r w:rsidRPr="00F11D5F">
        <w:rPr>
          <w:b/>
          <w:iCs/>
          <w:color w:val="000000"/>
          <w:sz w:val="28"/>
          <w:szCs w:val="28"/>
        </w:rPr>
        <w:t xml:space="preserve"> aprūpes centra “Varavīksne” nolikums</w:t>
      </w:r>
    </w:p>
    <w:p w14:paraId="33BB6FAA" w14:textId="77777777" w:rsidR="00D33CC0" w:rsidRPr="00F11D5F" w:rsidRDefault="00D33CC0" w:rsidP="00D33CC0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38B790DE" w14:textId="77777777" w:rsidR="00D33CC0" w:rsidRPr="00F11D5F" w:rsidRDefault="00D33CC0" w:rsidP="00D33CC0">
      <w:pPr>
        <w:shd w:val="clear" w:color="auto" w:fill="FFFFFF"/>
        <w:tabs>
          <w:tab w:val="left" w:pos="1890"/>
          <w:tab w:val="left" w:pos="3917"/>
        </w:tabs>
        <w:ind w:firstLine="720"/>
        <w:jc w:val="both"/>
        <w:rPr>
          <w:color w:val="000000"/>
          <w:spacing w:val="3"/>
          <w:sz w:val="24"/>
          <w:szCs w:val="24"/>
        </w:rPr>
      </w:pPr>
      <w:r w:rsidRPr="00F11D5F">
        <w:rPr>
          <w:b/>
          <w:bCs/>
          <w:color w:val="000000"/>
          <w:sz w:val="24"/>
          <w:szCs w:val="24"/>
        </w:rPr>
        <w:tab/>
      </w:r>
      <w:r w:rsidRPr="00F11D5F">
        <w:rPr>
          <w:b/>
          <w:bCs/>
          <w:color w:val="000000"/>
          <w:sz w:val="24"/>
          <w:szCs w:val="24"/>
        </w:rPr>
        <w:tab/>
      </w:r>
      <w:r w:rsidRPr="00F11D5F">
        <w:rPr>
          <w:b/>
          <w:bCs/>
          <w:color w:val="000000"/>
          <w:spacing w:val="1"/>
          <w:sz w:val="24"/>
          <w:szCs w:val="24"/>
        </w:rPr>
        <w:t>I. Vispārīgie jautājumi</w:t>
      </w:r>
    </w:p>
    <w:p w14:paraId="753D72C1" w14:textId="77777777" w:rsidR="00D33CC0" w:rsidRPr="00F11D5F" w:rsidRDefault="00D33CC0" w:rsidP="00D33CC0">
      <w:pPr>
        <w:shd w:val="clear" w:color="auto" w:fill="FFFFFF"/>
        <w:tabs>
          <w:tab w:val="left" w:pos="284"/>
        </w:tabs>
        <w:jc w:val="both"/>
        <w:rPr>
          <w:color w:val="000000"/>
          <w:spacing w:val="3"/>
          <w:sz w:val="24"/>
          <w:szCs w:val="24"/>
        </w:rPr>
      </w:pPr>
    </w:p>
    <w:p w14:paraId="1A18ED91" w14:textId="3B8F47CD" w:rsidR="00D33CC0" w:rsidRPr="00F11D5F" w:rsidRDefault="00D33CC0" w:rsidP="00D33CC0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  <w14:ligatures w14:val="standardContextual"/>
        </w:rPr>
      </w:pPr>
      <w:r w:rsidRPr="00F11D5F">
        <w:rPr>
          <w:sz w:val="24"/>
          <w:szCs w:val="24"/>
          <w14:ligatures w14:val="standardContextual"/>
        </w:rPr>
        <w:t xml:space="preserve">Nolikums reglamentē Madonas novada pašvaldības (turpmāk – pašvaldība) iestādes “Varakļānu Sociālās aprūpes centrs “Varavīksne”” (turpmāk – </w:t>
      </w:r>
      <w:r w:rsidR="00A246D7" w:rsidRPr="00F11D5F">
        <w:rPr>
          <w:sz w:val="24"/>
          <w:szCs w:val="24"/>
          <w14:ligatures w14:val="standardContextual"/>
        </w:rPr>
        <w:t xml:space="preserve">Sociālās aprūpes centrs) </w:t>
      </w:r>
      <w:r w:rsidRPr="00F11D5F">
        <w:rPr>
          <w:sz w:val="24"/>
          <w:szCs w:val="24"/>
        </w:rPr>
        <w:t>darbību.</w:t>
      </w:r>
    </w:p>
    <w:p w14:paraId="495E99F5" w14:textId="14306AF4" w:rsidR="00D33CC0" w:rsidRPr="00F11D5F" w:rsidRDefault="00A246D7" w:rsidP="00D33CC0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  <w14:ligatures w14:val="standardContextual"/>
        </w:rPr>
      </w:pPr>
      <w:r w:rsidRPr="00F11D5F">
        <w:rPr>
          <w:sz w:val="24"/>
          <w:szCs w:val="24"/>
          <w14:ligatures w14:val="standardContextual"/>
        </w:rPr>
        <w:t xml:space="preserve">Sociālās aprūpes centrs </w:t>
      </w:r>
      <w:r w:rsidR="00D33CC0" w:rsidRPr="00F11D5F">
        <w:rPr>
          <w:sz w:val="24"/>
          <w:szCs w:val="24"/>
          <w14:ligatures w14:val="standardContextual"/>
        </w:rPr>
        <w:t xml:space="preserve">ir </w:t>
      </w:r>
      <w:r w:rsidRPr="00F11D5F">
        <w:rPr>
          <w:sz w:val="24"/>
          <w:szCs w:val="24"/>
          <w14:ligatures w14:val="standardContextual"/>
        </w:rPr>
        <w:t>p</w:t>
      </w:r>
      <w:r w:rsidR="00D33CC0" w:rsidRPr="00F11D5F">
        <w:rPr>
          <w:sz w:val="24"/>
          <w:szCs w:val="24"/>
          <w14:ligatures w14:val="standardContextual"/>
        </w:rPr>
        <w:t xml:space="preserve">ašvaldības domes (turpmāk – </w:t>
      </w:r>
      <w:r w:rsidRPr="00F11D5F">
        <w:rPr>
          <w:sz w:val="24"/>
          <w:szCs w:val="24"/>
          <w14:ligatures w14:val="standardContextual"/>
        </w:rPr>
        <w:t>d</w:t>
      </w:r>
      <w:r w:rsidR="00D33CC0" w:rsidRPr="00F11D5F">
        <w:rPr>
          <w:sz w:val="24"/>
          <w:szCs w:val="24"/>
          <w14:ligatures w14:val="standardContextual"/>
        </w:rPr>
        <w:t xml:space="preserve">ome) izveidota </w:t>
      </w:r>
      <w:r w:rsidRPr="00F11D5F">
        <w:rPr>
          <w:sz w:val="24"/>
          <w:szCs w:val="24"/>
          <w14:ligatures w14:val="standardContextual"/>
        </w:rPr>
        <w:t>p</w:t>
      </w:r>
      <w:r w:rsidR="00D33CC0" w:rsidRPr="00F11D5F">
        <w:rPr>
          <w:sz w:val="24"/>
          <w:szCs w:val="24"/>
          <w14:ligatures w14:val="standardContextual"/>
        </w:rPr>
        <w:t>ašvaldības iestāde.</w:t>
      </w:r>
    </w:p>
    <w:p w14:paraId="4D453461" w14:textId="0E57C81C" w:rsidR="00D33CC0" w:rsidRPr="00F11D5F" w:rsidRDefault="00A246D7" w:rsidP="00D33CC0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  <w14:ligatures w14:val="standardContextual"/>
        </w:rPr>
      </w:pPr>
      <w:r w:rsidRPr="00F11D5F">
        <w:rPr>
          <w:sz w:val="24"/>
          <w:szCs w:val="24"/>
          <w14:ligatures w14:val="standardContextual"/>
        </w:rPr>
        <w:t xml:space="preserve">Sociālās aprūpes centrs </w:t>
      </w:r>
      <w:r w:rsidR="00D33CC0" w:rsidRPr="00F11D5F">
        <w:rPr>
          <w:sz w:val="24"/>
          <w:szCs w:val="24"/>
          <w14:ligatures w14:val="standardContextual"/>
        </w:rPr>
        <w:t>ir reģistrēt</w:t>
      </w:r>
      <w:r w:rsidRPr="00F11D5F">
        <w:rPr>
          <w:sz w:val="24"/>
          <w:szCs w:val="24"/>
          <w14:ligatures w14:val="standardContextual"/>
        </w:rPr>
        <w:t>s</w:t>
      </w:r>
      <w:r w:rsidR="00D33CC0" w:rsidRPr="00F11D5F">
        <w:rPr>
          <w:sz w:val="24"/>
          <w:szCs w:val="24"/>
          <w14:ligatures w14:val="standardContextual"/>
        </w:rPr>
        <w:t xml:space="preserve"> kā pastarpināta pārvaldes iestāde Latvijas Republikas Uzņēmumu reģistra publisko personu un iestāžu sarakstā.</w:t>
      </w:r>
    </w:p>
    <w:p w14:paraId="7F654D80" w14:textId="461C44B8" w:rsidR="00670A56" w:rsidRPr="00F11D5F" w:rsidRDefault="00670A56" w:rsidP="00D33CC0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  <w14:ligatures w14:val="standardContextual"/>
        </w:rPr>
      </w:pPr>
      <w:r w:rsidRPr="00F11D5F">
        <w:rPr>
          <w:sz w:val="24"/>
          <w:szCs w:val="24"/>
          <w14:ligatures w14:val="standardContextual"/>
        </w:rPr>
        <w:t xml:space="preserve">Sociālās aprūpes centrs </w:t>
      </w:r>
      <w:r w:rsidR="00DF4CB9" w:rsidRPr="00F11D5F">
        <w:rPr>
          <w:color w:val="000000"/>
          <w:spacing w:val="1"/>
          <w:sz w:val="24"/>
          <w:szCs w:val="24"/>
        </w:rPr>
        <w:t xml:space="preserve">atbilstoši normatīvajos aktos noteiktajai kārtībai, kādā sociālo pakalpojumu sniedzējs tiek reģistrēts, </w:t>
      </w:r>
      <w:r w:rsidRPr="00F11D5F">
        <w:rPr>
          <w:sz w:val="24"/>
          <w:szCs w:val="24"/>
          <w14:ligatures w14:val="standardContextual"/>
        </w:rPr>
        <w:t>ir reģistrēts</w:t>
      </w:r>
      <w:r w:rsidRPr="00F11D5F">
        <w:rPr>
          <w:color w:val="000000"/>
          <w:spacing w:val="1"/>
          <w:sz w:val="24"/>
          <w:szCs w:val="24"/>
        </w:rPr>
        <w:t xml:space="preserve"> Sociālo pakalpojumu sniedzēju reģistrā</w:t>
      </w:r>
      <w:r w:rsidR="00DF4CB9" w:rsidRPr="00F11D5F">
        <w:rPr>
          <w:color w:val="000000"/>
          <w:spacing w:val="1"/>
          <w:sz w:val="24"/>
          <w:szCs w:val="24"/>
        </w:rPr>
        <w:t xml:space="preserve"> un izslēgts no tā.</w:t>
      </w:r>
    </w:p>
    <w:p w14:paraId="5FB6F5CB" w14:textId="52565F9C" w:rsidR="00706E95" w:rsidRPr="00F11D5F" w:rsidRDefault="00706E95" w:rsidP="00706E95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ind w:left="284" w:hanging="284"/>
        <w:jc w:val="both"/>
        <w:rPr>
          <w:sz w:val="24"/>
          <w:szCs w:val="24"/>
        </w:rPr>
      </w:pPr>
      <w:r w:rsidRPr="00F11D5F">
        <w:rPr>
          <w:sz w:val="24"/>
          <w:szCs w:val="24"/>
          <w14:ligatures w14:val="standardContextual"/>
        </w:rPr>
        <w:t xml:space="preserve">  Sociālās aprūpes centra adrese ir </w:t>
      </w:r>
      <w:r w:rsidRPr="00F11D5F">
        <w:rPr>
          <w:color w:val="000000"/>
          <w:spacing w:val="2"/>
          <w:sz w:val="24"/>
          <w:szCs w:val="24"/>
        </w:rPr>
        <w:t>“Stirnienes muiža”, Varakļānu pagasts, Madonas novads, LV</w:t>
      </w:r>
      <w:r w:rsidR="008C1ABB">
        <w:rPr>
          <w:color w:val="000000"/>
          <w:spacing w:val="2"/>
          <w:sz w:val="24"/>
          <w:szCs w:val="24"/>
        </w:rPr>
        <w:t>-</w:t>
      </w:r>
      <w:r w:rsidRPr="00F11D5F">
        <w:rPr>
          <w:color w:val="000000"/>
          <w:spacing w:val="2"/>
          <w:sz w:val="24"/>
          <w:szCs w:val="24"/>
        </w:rPr>
        <w:t>4837.</w:t>
      </w:r>
    </w:p>
    <w:p w14:paraId="780C3D05" w14:textId="14C5B8B8" w:rsidR="00706E95" w:rsidRPr="00F11D5F" w:rsidRDefault="00706E95" w:rsidP="00706E95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</w:rPr>
      </w:pPr>
      <w:r w:rsidRPr="00F11D5F">
        <w:rPr>
          <w:sz w:val="24"/>
          <w:szCs w:val="24"/>
          <w14:ligatures w14:val="standardContextual"/>
        </w:rPr>
        <w:t xml:space="preserve">Sociālās aprūpes centra </w:t>
      </w:r>
      <w:r w:rsidRPr="00F11D5F">
        <w:rPr>
          <w:sz w:val="24"/>
          <w:szCs w:val="24"/>
        </w:rPr>
        <w:t xml:space="preserve">finanšu aprite un grāmatvedības uzskaite tiek organizēta centralizēti, ko nodrošina Madonas novada Centrālā administrācija (turpmāk – Centrālā administrācija). </w:t>
      </w:r>
      <w:r w:rsidRPr="00F11D5F">
        <w:rPr>
          <w:sz w:val="24"/>
          <w:szCs w:val="24"/>
          <w14:ligatures w14:val="standardContextual"/>
        </w:rPr>
        <w:t xml:space="preserve">Sociālās aprūpes centrs </w:t>
      </w:r>
      <w:r w:rsidRPr="00F11D5F">
        <w:rPr>
          <w:sz w:val="24"/>
          <w:szCs w:val="24"/>
        </w:rPr>
        <w:t>rīkojas ar tam piešķirtajiem pašvaldības budžeta līdzekļiem.</w:t>
      </w:r>
    </w:p>
    <w:p w14:paraId="088DDC0F" w14:textId="431095EC" w:rsidR="00706E95" w:rsidRPr="00F11D5F" w:rsidRDefault="00706E95" w:rsidP="00706E95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</w:rPr>
      </w:pPr>
      <w:r w:rsidRPr="00F11D5F">
        <w:rPr>
          <w:sz w:val="24"/>
          <w:szCs w:val="24"/>
          <w14:ligatures w14:val="standardContextual"/>
        </w:rPr>
        <w:t xml:space="preserve">Sociālās aprūpes centrs </w:t>
      </w:r>
      <w:r w:rsidRPr="00F11D5F">
        <w:rPr>
          <w:sz w:val="24"/>
          <w:szCs w:val="24"/>
        </w:rPr>
        <w:t>lieto veidlapu, ko apstiprinājis pašvaldības izpilddirektors, un zīmogu.</w:t>
      </w:r>
    </w:p>
    <w:p w14:paraId="2EF4803B" w14:textId="77777777" w:rsidR="00D33CC0" w:rsidRPr="00F11D5F" w:rsidRDefault="00D33CC0" w:rsidP="00706E95">
      <w:p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130975B8" w14:textId="3196B62E" w:rsidR="00706E95" w:rsidRPr="00F11D5F" w:rsidRDefault="00706E95" w:rsidP="00706E95">
      <w:pPr>
        <w:shd w:val="clear" w:color="auto" w:fill="FFFFFF"/>
        <w:tabs>
          <w:tab w:val="left" w:pos="0"/>
          <w:tab w:val="left" w:pos="284"/>
          <w:tab w:val="left" w:pos="426"/>
          <w:tab w:val="left" w:pos="3773"/>
        </w:tabs>
        <w:ind w:left="720"/>
        <w:jc w:val="center"/>
        <w:rPr>
          <w:b/>
          <w:bCs/>
          <w:color w:val="000000"/>
          <w:spacing w:val="4"/>
          <w:sz w:val="24"/>
          <w:szCs w:val="24"/>
        </w:rPr>
      </w:pPr>
      <w:r w:rsidRPr="00F11D5F">
        <w:rPr>
          <w:b/>
          <w:bCs/>
          <w:color w:val="000000"/>
          <w:spacing w:val="4"/>
          <w:sz w:val="24"/>
          <w:szCs w:val="24"/>
        </w:rPr>
        <w:t>II. Sociālā</w:t>
      </w:r>
      <w:r w:rsidR="00F11D5F" w:rsidRPr="00F11D5F">
        <w:rPr>
          <w:b/>
          <w:bCs/>
          <w:color w:val="000000"/>
          <w:spacing w:val="4"/>
          <w:sz w:val="24"/>
          <w:szCs w:val="24"/>
        </w:rPr>
        <w:t>s</w:t>
      </w:r>
      <w:r w:rsidRPr="00F11D5F">
        <w:rPr>
          <w:b/>
          <w:bCs/>
          <w:color w:val="000000"/>
          <w:spacing w:val="4"/>
          <w:sz w:val="24"/>
          <w:szCs w:val="24"/>
        </w:rPr>
        <w:t xml:space="preserve"> aprūpes centra funkcijas, uzdevumi un kompetence </w:t>
      </w:r>
    </w:p>
    <w:p w14:paraId="6CF5BF73" w14:textId="77777777" w:rsidR="00706E95" w:rsidRPr="00F11D5F" w:rsidRDefault="00706E95" w:rsidP="00706E95">
      <w:pPr>
        <w:shd w:val="clear" w:color="auto" w:fill="FFFFFF"/>
        <w:tabs>
          <w:tab w:val="left" w:pos="0"/>
          <w:tab w:val="left" w:pos="284"/>
          <w:tab w:val="left" w:pos="426"/>
          <w:tab w:val="left" w:pos="3773"/>
        </w:tabs>
        <w:ind w:left="720"/>
        <w:jc w:val="center"/>
        <w:rPr>
          <w:b/>
          <w:bCs/>
          <w:color w:val="000000"/>
          <w:spacing w:val="4"/>
          <w:sz w:val="24"/>
          <w:szCs w:val="24"/>
        </w:rPr>
      </w:pPr>
    </w:p>
    <w:p w14:paraId="75BFA7AD" w14:textId="71CD7CCC" w:rsidR="00670A56" w:rsidRPr="00F11D5F" w:rsidRDefault="00706E95" w:rsidP="00670A56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  <w14:ligatures w14:val="standardContextual"/>
        </w:rPr>
      </w:pPr>
      <w:r w:rsidRPr="00F11D5F">
        <w:rPr>
          <w:sz w:val="24"/>
          <w:szCs w:val="24"/>
          <w14:ligatures w14:val="standardContextual"/>
        </w:rPr>
        <w:t xml:space="preserve">Sociālās aprūpes centra funkcija ir sniegt ilgstošas sociālās aprūpes un sociālās rehabilitācijas pakalpojumu institūcijā pilngadīgām personām (turpmāk – Pakalpojums), </w:t>
      </w:r>
      <w:r w:rsidR="00670A56" w:rsidRPr="00F11D5F">
        <w:rPr>
          <w:sz w:val="24"/>
          <w:szCs w:val="24"/>
        </w:rPr>
        <w:t>kuras vecuma vai veselības stāvokļa dēļ nespēj sevi aprūpēt, un kurām nepieciešamo pakalpojumu apjoms pārsniedz aprūpes mājās pakalpojumam noteikto apjomu.</w:t>
      </w:r>
    </w:p>
    <w:p w14:paraId="5161888E" w14:textId="6566BE9F" w:rsidR="00D16D61" w:rsidRPr="00F11D5F" w:rsidRDefault="00D16D61" w:rsidP="00B97EDB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before="100" w:beforeAutospacing="1" w:after="100" w:afterAutospacing="1"/>
        <w:jc w:val="both"/>
        <w:rPr>
          <w:color w:val="212529"/>
          <w:sz w:val="24"/>
          <w:szCs w:val="24"/>
          <w:lang w:eastAsia="lv-LV"/>
        </w:rPr>
      </w:pPr>
      <w:r w:rsidRPr="00F11D5F">
        <w:rPr>
          <w:sz w:val="24"/>
          <w:szCs w:val="24"/>
          <w14:ligatures w14:val="standardContextual"/>
        </w:rPr>
        <w:t>Sociālās aprūpes centr</w:t>
      </w:r>
      <w:r w:rsidRPr="00F11D5F">
        <w:rPr>
          <w:color w:val="212529"/>
          <w:sz w:val="24"/>
          <w:szCs w:val="24"/>
          <w:lang w:eastAsia="lv-LV"/>
        </w:rPr>
        <w:t>s atbilstoši Madonas novada Sociālā dienesta</w:t>
      </w:r>
      <w:r w:rsidR="000A24B2" w:rsidRPr="00F11D5F">
        <w:rPr>
          <w:color w:val="212529"/>
          <w:sz w:val="24"/>
          <w:szCs w:val="24"/>
          <w:lang w:eastAsia="lv-LV"/>
        </w:rPr>
        <w:t xml:space="preserve"> lēmumam</w:t>
      </w:r>
      <w:r w:rsidRPr="00F11D5F">
        <w:rPr>
          <w:color w:val="212529"/>
          <w:sz w:val="24"/>
          <w:szCs w:val="24"/>
          <w:lang w:eastAsia="lv-LV"/>
        </w:rPr>
        <w:t xml:space="preserve"> uzņem un sniedz </w:t>
      </w:r>
      <w:r w:rsidR="00D172DB" w:rsidRPr="00F11D5F">
        <w:rPr>
          <w:color w:val="212529"/>
          <w:sz w:val="24"/>
          <w:szCs w:val="24"/>
          <w:lang w:eastAsia="lv-LV"/>
        </w:rPr>
        <w:t>P</w:t>
      </w:r>
      <w:r w:rsidRPr="00F11D5F">
        <w:rPr>
          <w:color w:val="212529"/>
          <w:sz w:val="24"/>
          <w:szCs w:val="24"/>
          <w:lang w:eastAsia="lv-LV"/>
        </w:rPr>
        <w:t xml:space="preserve">akalpojumu </w:t>
      </w:r>
      <w:r w:rsidR="000A24B2" w:rsidRPr="00F11D5F">
        <w:rPr>
          <w:color w:val="212529"/>
          <w:sz w:val="24"/>
          <w:szCs w:val="24"/>
          <w:lang w:eastAsia="lv-LV"/>
        </w:rPr>
        <w:t>person</w:t>
      </w:r>
      <w:r w:rsidR="00F56CA5" w:rsidRPr="00F11D5F">
        <w:rPr>
          <w:color w:val="212529"/>
          <w:sz w:val="24"/>
          <w:szCs w:val="24"/>
          <w:lang w:eastAsia="lv-LV"/>
        </w:rPr>
        <w:t>ai</w:t>
      </w:r>
      <w:r w:rsidR="000A24B2" w:rsidRPr="00F11D5F">
        <w:rPr>
          <w:color w:val="212529"/>
          <w:sz w:val="24"/>
          <w:szCs w:val="24"/>
          <w:lang w:eastAsia="lv-LV"/>
        </w:rPr>
        <w:t>, kur</w:t>
      </w:r>
      <w:r w:rsidR="00F56CA5" w:rsidRPr="00F11D5F">
        <w:rPr>
          <w:color w:val="212529"/>
          <w:sz w:val="24"/>
          <w:szCs w:val="24"/>
          <w:lang w:eastAsia="lv-LV"/>
        </w:rPr>
        <w:t>ai</w:t>
      </w:r>
      <w:r w:rsidR="000A24B2" w:rsidRPr="00F11D5F">
        <w:rPr>
          <w:color w:val="212529"/>
          <w:sz w:val="24"/>
          <w:szCs w:val="24"/>
          <w:lang w:eastAsia="lv-LV"/>
        </w:rPr>
        <w:t xml:space="preserve"> nepieciešams Pakalpojums (turpmāk – Klients) un kur</w:t>
      </w:r>
      <w:r w:rsidR="00F56CA5" w:rsidRPr="00F11D5F">
        <w:rPr>
          <w:color w:val="212529"/>
          <w:sz w:val="24"/>
          <w:szCs w:val="24"/>
          <w:lang w:eastAsia="lv-LV"/>
        </w:rPr>
        <w:t>as</w:t>
      </w:r>
      <w:r w:rsidR="000A24B2" w:rsidRPr="00F11D5F">
        <w:rPr>
          <w:color w:val="212529"/>
          <w:sz w:val="24"/>
          <w:szCs w:val="24"/>
          <w:lang w:eastAsia="lv-LV"/>
        </w:rPr>
        <w:t xml:space="preserve"> </w:t>
      </w:r>
      <w:r w:rsidRPr="00F11D5F">
        <w:rPr>
          <w:color w:val="212529"/>
          <w:sz w:val="24"/>
          <w:szCs w:val="24"/>
          <w:lang w:eastAsia="lv-LV"/>
        </w:rPr>
        <w:t xml:space="preserve">dzīvesvieta deklarēta </w:t>
      </w:r>
      <w:r w:rsidR="000A24B2" w:rsidRPr="00F11D5F">
        <w:rPr>
          <w:color w:val="212529"/>
          <w:sz w:val="24"/>
          <w:szCs w:val="24"/>
          <w:lang w:eastAsia="lv-LV"/>
        </w:rPr>
        <w:t>p</w:t>
      </w:r>
      <w:r w:rsidRPr="00F11D5F">
        <w:rPr>
          <w:color w:val="212529"/>
          <w:sz w:val="24"/>
          <w:szCs w:val="24"/>
          <w:lang w:eastAsia="lv-LV"/>
        </w:rPr>
        <w:t>ašvaldības administratīvajā teritorijā</w:t>
      </w:r>
      <w:r w:rsidR="000A24B2" w:rsidRPr="00F11D5F">
        <w:rPr>
          <w:color w:val="212529"/>
          <w:sz w:val="24"/>
          <w:szCs w:val="24"/>
          <w:lang w:eastAsia="lv-LV"/>
        </w:rPr>
        <w:t xml:space="preserve"> (turpmāk – Madonas novads).</w:t>
      </w:r>
      <w:r w:rsidRPr="00F11D5F">
        <w:rPr>
          <w:color w:val="212529"/>
          <w:sz w:val="24"/>
          <w:szCs w:val="24"/>
          <w:lang w:eastAsia="lv-LV"/>
        </w:rPr>
        <w:t> </w:t>
      </w:r>
    </w:p>
    <w:p w14:paraId="25C087B4" w14:textId="6931C94F" w:rsidR="00D16D61" w:rsidRPr="00F11D5F" w:rsidRDefault="000A24B2" w:rsidP="00B97EDB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ind w:left="357" w:hanging="357"/>
        <w:jc w:val="both"/>
        <w:rPr>
          <w:color w:val="212529"/>
          <w:sz w:val="24"/>
          <w:szCs w:val="24"/>
          <w:lang w:eastAsia="lv-LV"/>
        </w:rPr>
      </w:pPr>
      <w:r w:rsidRPr="00F11D5F">
        <w:rPr>
          <w:sz w:val="24"/>
          <w:szCs w:val="24"/>
          <w14:ligatures w14:val="standardContextual"/>
        </w:rPr>
        <w:t>Sociālās aprūpes centr</w:t>
      </w:r>
      <w:r w:rsidRPr="00F11D5F">
        <w:rPr>
          <w:color w:val="212529"/>
          <w:sz w:val="24"/>
          <w:szCs w:val="24"/>
          <w:lang w:eastAsia="lv-LV"/>
        </w:rPr>
        <w:t xml:space="preserve">s atbilstoši pašvaldības iekšējiem normatīvajiem aktiem par Pakalpojuma sniegšanu, </w:t>
      </w:r>
      <w:r w:rsidR="00D16D61" w:rsidRPr="00F11D5F">
        <w:rPr>
          <w:color w:val="212529"/>
          <w:sz w:val="24"/>
          <w:szCs w:val="24"/>
          <w:lang w:eastAsia="lv-LV"/>
        </w:rPr>
        <w:t xml:space="preserve">ja </w:t>
      </w:r>
      <w:r w:rsidRPr="00F11D5F">
        <w:rPr>
          <w:color w:val="212529"/>
          <w:sz w:val="24"/>
          <w:szCs w:val="24"/>
          <w:lang w:eastAsia="lv-LV"/>
        </w:rPr>
        <w:t xml:space="preserve">tajā </w:t>
      </w:r>
      <w:r w:rsidR="00D16D61" w:rsidRPr="00F11D5F">
        <w:rPr>
          <w:color w:val="212529"/>
          <w:sz w:val="24"/>
          <w:szCs w:val="24"/>
          <w:lang w:eastAsia="lv-LV"/>
        </w:rPr>
        <w:t>ir brīvas vietas</w:t>
      </w:r>
      <w:r w:rsidRPr="00F11D5F">
        <w:rPr>
          <w:color w:val="212529"/>
          <w:sz w:val="24"/>
          <w:szCs w:val="24"/>
          <w:lang w:eastAsia="lv-LV"/>
        </w:rPr>
        <w:t xml:space="preserve">, </w:t>
      </w:r>
      <w:r w:rsidR="00D16D61" w:rsidRPr="00F11D5F">
        <w:rPr>
          <w:color w:val="212529"/>
          <w:sz w:val="24"/>
          <w:szCs w:val="24"/>
          <w:lang w:eastAsia="lv-LV"/>
        </w:rPr>
        <w:t>ir tiesīgs sniegt Pakalpojumu Klient</w:t>
      </w:r>
      <w:r w:rsidRPr="00F11D5F">
        <w:rPr>
          <w:color w:val="212529"/>
          <w:sz w:val="24"/>
          <w:szCs w:val="24"/>
          <w:lang w:eastAsia="lv-LV"/>
        </w:rPr>
        <w:t>a</w:t>
      </w:r>
      <w:r w:rsidR="00D16D61" w:rsidRPr="00F11D5F">
        <w:rPr>
          <w:color w:val="212529"/>
          <w:sz w:val="24"/>
          <w:szCs w:val="24"/>
          <w:lang w:eastAsia="lv-LV"/>
        </w:rPr>
        <w:t>m, kur</w:t>
      </w:r>
      <w:r w:rsidRPr="00F11D5F">
        <w:rPr>
          <w:color w:val="212529"/>
          <w:sz w:val="24"/>
          <w:szCs w:val="24"/>
          <w:lang w:eastAsia="lv-LV"/>
        </w:rPr>
        <w:t>a</w:t>
      </w:r>
      <w:r w:rsidR="00D16D61" w:rsidRPr="00F11D5F">
        <w:rPr>
          <w:color w:val="212529"/>
          <w:sz w:val="24"/>
          <w:szCs w:val="24"/>
          <w:lang w:eastAsia="lv-LV"/>
        </w:rPr>
        <w:t xml:space="preserve"> dzīvesvieta deklarēta citas pašvaldības administratīvajā teritorijā</w:t>
      </w:r>
      <w:r w:rsidR="009B7343" w:rsidRPr="00F11D5F">
        <w:rPr>
          <w:color w:val="212529"/>
          <w:sz w:val="24"/>
          <w:szCs w:val="24"/>
          <w:lang w:eastAsia="lv-LV"/>
        </w:rPr>
        <w:t xml:space="preserve"> saskaņā ar citas pašvaldības sociālā dienesta lēmumu</w:t>
      </w:r>
      <w:r w:rsidR="00D16D61" w:rsidRPr="00F11D5F">
        <w:rPr>
          <w:color w:val="212529"/>
          <w:sz w:val="24"/>
          <w:szCs w:val="24"/>
          <w:lang w:eastAsia="lv-LV"/>
        </w:rPr>
        <w:t>. </w:t>
      </w:r>
    </w:p>
    <w:p w14:paraId="0B074DE8" w14:textId="77777777" w:rsidR="0007290D" w:rsidRPr="00F11D5F" w:rsidRDefault="00670A56" w:rsidP="0007290D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rPr>
          <w:sz w:val="24"/>
          <w:szCs w:val="24"/>
          <w14:ligatures w14:val="standardContextual"/>
        </w:rPr>
      </w:pPr>
      <w:r w:rsidRPr="00F11D5F">
        <w:rPr>
          <w:sz w:val="24"/>
          <w:szCs w:val="24"/>
          <w14:ligatures w14:val="standardContextual"/>
        </w:rPr>
        <w:t>Lai īstenotu savu funkciju, Sociālās aprūpes centrs veic šādus uzdevumus</w:t>
      </w:r>
      <w:r w:rsidR="0007290D" w:rsidRPr="00F11D5F">
        <w:rPr>
          <w:sz w:val="24"/>
          <w:szCs w:val="24"/>
          <w14:ligatures w14:val="standardContextual"/>
        </w:rPr>
        <w:t>:</w:t>
      </w:r>
    </w:p>
    <w:p w14:paraId="3279B55B" w14:textId="25935B8B" w:rsidR="00D16D61" w:rsidRPr="00F11D5F" w:rsidRDefault="0007290D" w:rsidP="00B97EDB">
      <w:pPr>
        <w:pStyle w:val="Sarakstarindkopa"/>
        <w:widowControl/>
        <w:numPr>
          <w:ilvl w:val="1"/>
          <w:numId w:val="10"/>
        </w:numPr>
        <w:shd w:val="clear" w:color="auto" w:fill="FFFFFF"/>
        <w:suppressAutoHyphens w:val="0"/>
        <w:autoSpaceDE/>
        <w:jc w:val="both"/>
        <w:rPr>
          <w:sz w:val="24"/>
          <w:szCs w:val="24"/>
          <w14:ligatures w14:val="standardContextual"/>
        </w:rPr>
      </w:pPr>
      <w:r w:rsidRPr="00F11D5F">
        <w:rPr>
          <w:sz w:val="24"/>
          <w:szCs w:val="24"/>
        </w:rPr>
        <w:lastRenderedPageBreak/>
        <w:t xml:space="preserve"> </w:t>
      </w:r>
      <w:r w:rsidR="00D16D61" w:rsidRPr="00F11D5F">
        <w:rPr>
          <w:sz w:val="24"/>
          <w:szCs w:val="24"/>
        </w:rPr>
        <w:t>nodrošin</w:t>
      </w:r>
      <w:r w:rsidR="000A24B2" w:rsidRPr="00F11D5F">
        <w:rPr>
          <w:sz w:val="24"/>
          <w:szCs w:val="24"/>
        </w:rPr>
        <w:t>a</w:t>
      </w:r>
      <w:r w:rsidR="00D16D61" w:rsidRPr="00F11D5F">
        <w:rPr>
          <w:sz w:val="24"/>
          <w:szCs w:val="24"/>
        </w:rPr>
        <w:t xml:space="preserve"> Klient</w:t>
      </w:r>
      <w:r w:rsidR="00F56CA5" w:rsidRPr="00F11D5F">
        <w:rPr>
          <w:sz w:val="24"/>
          <w:szCs w:val="24"/>
        </w:rPr>
        <w:t>a</w:t>
      </w:r>
      <w:r w:rsidR="00D16D61" w:rsidRPr="00F11D5F">
        <w:rPr>
          <w:sz w:val="24"/>
          <w:szCs w:val="24"/>
        </w:rPr>
        <w:t xml:space="preserve"> </w:t>
      </w:r>
      <w:r w:rsidR="00F56CA5" w:rsidRPr="00F11D5F">
        <w:rPr>
          <w:sz w:val="24"/>
          <w:szCs w:val="24"/>
        </w:rPr>
        <w:t xml:space="preserve">nepieciešamā līmeņa sociālo aprūpi un sociālo rehabilitāciju visu </w:t>
      </w:r>
      <w:r w:rsidR="00D16D61" w:rsidRPr="00F11D5F">
        <w:rPr>
          <w:sz w:val="24"/>
          <w:szCs w:val="24"/>
        </w:rPr>
        <w:t>diennakt</w:t>
      </w:r>
      <w:r w:rsidR="00F56CA5" w:rsidRPr="00F11D5F">
        <w:rPr>
          <w:sz w:val="24"/>
          <w:szCs w:val="24"/>
        </w:rPr>
        <w:t>i</w:t>
      </w:r>
      <w:r w:rsidR="00D16D61" w:rsidRPr="00F11D5F">
        <w:rPr>
          <w:sz w:val="24"/>
          <w:szCs w:val="24"/>
        </w:rPr>
        <w:t>;</w:t>
      </w:r>
    </w:p>
    <w:p w14:paraId="022F2B9F" w14:textId="3DBCA342" w:rsidR="00D16D61" w:rsidRPr="00F11D5F" w:rsidRDefault="000A24B2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n</w:t>
      </w:r>
      <w:r w:rsidR="00D16D61" w:rsidRPr="00F11D5F">
        <w:rPr>
          <w:sz w:val="24"/>
          <w:szCs w:val="24"/>
        </w:rPr>
        <w:t>odrošin</w:t>
      </w:r>
      <w:r w:rsidRPr="00F11D5F">
        <w:rPr>
          <w:sz w:val="24"/>
          <w:szCs w:val="24"/>
        </w:rPr>
        <w:t xml:space="preserve">a </w:t>
      </w:r>
      <w:r w:rsidR="00D16D61" w:rsidRPr="00F11D5F">
        <w:rPr>
          <w:sz w:val="24"/>
          <w:szCs w:val="24"/>
        </w:rPr>
        <w:t xml:space="preserve"> Klientu ar dzīvojamo platību, kas aprīkota ar sadzīvei nepieciešamo inventāru, atbilstoši normatīvajos aktos noteiktajām prasībām;</w:t>
      </w:r>
    </w:p>
    <w:p w14:paraId="66A911C8" w14:textId="08CFF977" w:rsidR="00D16D61" w:rsidRPr="00F11D5F" w:rsidRDefault="000A24B2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n</w:t>
      </w:r>
      <w:r w:rsidR="00D16D61" w:rsidRPr="00F11D5F">
        <w:rPr>
          <w:sz w:val="24"/>
          <w:szCs w:val="24"/>
        </w:rPr>
        <w:t>odrošin</w:t>
      </w:r>
      <w:r w:rsidRPr="00F11D5F">
        <w:rPr>
          <w:sz w:val="24"/>
          <w:szCs w:val="24"/>
        </w:rPr>
        <w:t xml:space="preserve">a </w:t>
      </w:r>
      <w:r w:rsidR="00D16D61" w:rsidRPr="00F11D5F">
        <w:rPr>
          <w:sz w:val="24"/>
          <w:szCs w:val="24"/>
        </w:rPr>
        <w:t>Klientu ar iztrūkstošo veļu, apģērbu un apaviem atbilstoši klimatiskajiem laika apstākļiem, higiēniskajiem līdzekļiem un citu nepieciešamo inventāru;</w:t>
      </w:r>
    </w:p>
    <w:p w14:paraId="7F1C0723" w14:textId="2DA1FF95" w:rsidR="00D16D61" w:rsidRPr="00F11D5F" w:rsidRDefault="000A24B2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</w:t>
      </w:r>
      <w:r w:rsidR="00D16D61" w:rsidRPr="00F11D5F">
        <w:rPr>
          <w:sz w:val="24"/>
          <w:szCs w:val="24"/>
        </w:rPr>
        <w:t>nodrošin</w:t>
      </w:r>
      <w:r w:rsidR="00D172DB" w:rsidRPr="00F11D5F">
        <w:rPr>
          <w:sz w:val="24"/>
          <w:szCs w:val="24"/>
        </w:rPr>
        <w:t>a</w:t>
      </w:r>
      <w:r w:rsidR="00D16D61" w:rsidRPr="00F11D5F">
        <w:rPr>
          <w:sz w:val="24"/>
          <w:szCs w:val="24"/>
        </w:rPr>
        <w:t xml:space="preserve"> Klientu </w:t>
      </w:r>
      <w:r w:rsidR="00D172DB" w:rsidRPr="00F11D5F">
        <w:rPr>
          <w:sz w:val="24"/>
          <w:szCs w:val="24"/>
        </w:rPr>
        <w:t xml:space="preserve">ar </w:t>
      </w:r>
      <w:r w:rsidR="00D16D61" w:rsidRPr="00F11D5F">
        <w:rPr>
          <w:sz w:val="24"/>
          <w:szCs w:val="24"/>
        </w:rPr>
        <w:t>vecumam un veselības stāvoklim atbilstošu ēdināšanu;</w:t>
      </w:r>
    </w:p>
    <w:p w14:paraId="714AC69E" w14:textId="4D6D3BDD" w:rsidR="00D16D61" w:rsidRPr="00F11D5F" w:rsidRDefault="000A24B2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</w:t>
      </w:r>
      <w:r w:rsidR="00D16D61" w:rsidRPr="00F11D5F">
        <w:rPr>
          <w:sz w:val="24"/>
          <w:szCs w:val="24"/>
        </w:rPr>
        <w:t>organizē un nodrošin</w:t>
      </w:r>
      <w:r w:rsidRPr="00F11D5F">
        <w:rPr>
          <w:sz w:val="24"/>
          <w:szCs w:val="24"/>
        </w:rPr>
        <w:t>a</w:t>
      </w:r>
      <w:r w:rsidR="00D16D61" w:rsidRPr="00F11D5F">
        <w:rPr>
          <w:sz w:val="24"/>
          <w:szCs w:val="24"/>
        </w:rPr>
        <w:t xml:space="preserve"> sociālās adaptācijas un rehabilitācijas pasākumus, piesaistot speciālistus atbilstoši katra Klienta vajadzībām;</w:t>
      </w:r>
    </w:p>
    <w:p w14:paraId="5CB293CF" w14:textId="332F6D35" w:rsidR="00D16D61" w:rsidRPr="00F11D5F" w:rsidRDefault="00D172DB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</w:t>
      </w:r>
      <w:r w:rsidR="00D16D61" w:rsidRPr="00F11D5F">
        <w:rPr>
          <w:sz w:val="24"/>
          <w:szCs w:val="24"/>
        </w:rPr>
        <w:t>sadarbojoties ar ģimenes ārstiem, ārstniecības iestādēm un citiem speciālistiem, organizē Klient</w:t>
      </w:r>
      <w:r w:rsidR="00F56CA5" w:rsidRPr="00F11D5F">
        <w:rPr>
          <w:sz w:val="24"/>
          <w:szCs w:val="24"/>
        </w:rPr>
        <w:t>a</w:t>
      </w:r>
      <w:r w:rsidR="00D16D61" w:rsidRPr="00F11D5F">
        <w:rPr>
          <w:sz w:val="24"/>
          <w:szCs w:val="24"/>
        </w:rPr>
        <w:t>m veselības aprūpi, nodrošinot nozīmētā ārstēšanas plāna izpildi;</w:t>
      </w:r>
    </w:p>
    <w:p w14:paraId="49DD4224" w14:textId="3262DA3B" w:rsidR="00D16D61" w:rsidRPr="00F11D5F" w:rsidRDefault="00D172DB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</w:t>
      </w:r>
      <w:r w:rsidR="00D16D61" w:rsidRPr="00F11D5F">
        <w:rPr>
          <w:sz w:val="24"/>
          <w:szCs w:val="24"/>
        </w:rPr>
        <w:t>savas kompetences ietvaros snie</w:t>
      </w:r>
      <w:r w:rsidRPr="00F11D5F">
        <w:rPr>
          <w:sz w:val="24"/>
          <w:szCs w:val="24"/>
        </w:rPr>
        <w:t>dz</w:t>
      </w:r>
      <w:r w:rsidR="00D16D61" w:rsidRPr="00F11D5F">
        <w:rPr>
          <w:sz w:val="24"/>
          <w:szCs w:val="24"/>
        </w:rPr>
        <w:t xml:space="preserve"> palīdzību un konsultāciju Klient</w:t>
      </w:r>
      <w:r w:rsidR="00F56CA5" w:rsidRPr="00F11D5F">
        <w:rPr>
          <w:sz w:val="24"/>
          <w:szCs w:val="24"/>
        </w:rPr>
        <w:t>am</w:t>
      </w:r>
      <w:r w:rsidR="00D16D61" w:rsidRPr="00F11D5F">
        <w:rPr>
          <w:sz w:val="24"/>
          <w:szCs w:val="24"/>
        </w:rPr>
        <w:t xml:space="preserve"> individuālo, sociālo, medicīnisko un tiesisko jautājumu risināšanā;</w:t>
      </w:r>
    </w:p>
    <w:p w14:paraId="483F4608" w14:textId="62BEAF3B" w:rsidR="00D16D61" w:rsidRPr="00F11D5F" w:rsidRDefault="00D172DB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</w:t>
      </w:r>
      <w:r w:rsidR="00D16D61" w:rsidRPr="00F11D5F">
        <w:rPr>
          <w:sz w:val="24"/>
          <w:szCs w:val="24"/>
        </w:rPr>
        <w:t>iespēju robežās organizē Klient</w:t>
      </w:r>
      <w:r w:rsidR="00F56CA5" w:rsidRPr="00F11D5F">
        <w:rPr>
          <w:sz w:val="24"/>
          <w:szCs w:val="24"/>
        </w:rPr>
        <w:t>a</w:t>
      </w:r>
      <w:r w:rsidRPr="00F11D5F">
        <w:rPr>
          <w:sz w:val="24"/>
          <w:szCs w:val="24"/>
        </w:rPr>
        <w:t>m</w:t>
      </w:r>
      <w:r w:rsidR="00D16D61" w:rsidRPr="00F11D5F">
        <w:rPr>
          <w:sz w:val="24"/>
          <w:szCs w:val="24"/>
        </w:rPr>
        <w:t xml:space="preserve"> kultūras un atpūtas pasākumus, ikdienas brīvā laika aktivitātes;</w:t>
      </w:r>
    </w:p>
    <w:p w14:paraId="3E6E6A69" w14:textId="5A4D8C30" w:rsidR="00D16D61" w:rsidRPr="00F11D5F" w:rsidRDefault="00D172DB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</w:t>
      </w:r>
      <w:r w:rsidR="00D16D61" w:rsidRPr="00F11D5F">
        <w:rPr>
          <w:sz w:val="24"/>
          <w:szCs w:val="24"/>
        </w:rPr>
        <w:t>iespēju robežās nodrošin</w:t>
      </w:r>
      <w:r w:rsidRPr="00F11D5F">
        <w:rPr>
          <w:sz w:val="24"/>
          <w:szCs w:val="24"/>
        </w:rPr>
        <w:t>a</w:t>
      </w:r>
      <w:r w:rsidR="00D16D61" w:rsidRPr="00F11D5F">
        <w:rPr>
          <w:sz w:val="24"/>
          <w:szCs w:val="24"/>
        </w:rPr>
        <w:t xml:space="preserve"> Klient</w:t>
      </w:r>
      <w:r w:rsidR="00F56CA5" w:rsidRPr="00F11D5F">
        <w:rPr>
          <w:sz w:val="24"/>
          <w:szCs w:val="24"/>
        </w:rPr>
        <w:t>a</w:t>
      </w:r>
      <w:r w:rsidR="00D16D61" w:rsidRPr="00F11D5F">
        <w:rPr>
          <w:sz w:val="24"/>
          <w:szCs w:val="24"/>
        </w:rPr>
        <w:t xml:space="preserve">m iespēju apmeklēt kultūras pasākumus un iesaistīties sabiedriskajās aktivitātēs ārpus </w:t>
      </w:r>
      <w:r w:rsidRPr="00F11D5F">
        <w:rPr>
          <w:sz w:val="24"/>
          <w:szCs w:val="24"/>
        </w:rPr>
        <w:t>Sociālā aprūpes c</w:t>
      </w:r>
      <w:r w:rsidR="00D16D61" w:rsidRPr="00F11D5F">
        <w:rPr>
          <w:sz w:val="24"/>
          <w:szCs w:val="24"/>
        </w:rPr>
        <w:t>entra, kā arī pēc Klient</w:t>
      </w:r>
      <w:r w:rsidR="00F56CA5" w:rsidRPr="00F11D5F">
        <w:rPr>
          <w:sz w:val="24"/>
          <w:szCs w:val="24"/>
        </w:rPr>
        <w:t>a</w:t>
      </w:r>
      <w:r w:rsidR="00D16D61" w:rsidRPr="00F11D5F">
        <w:rPr>
          <w:sz w:val="24"/>
          <w:szCs w:val="24"/>
        </w:rPr>
        <w:t xml:space="preserve"> iniciatīvas </w:t>
      </w:r>
      <w:r w:rsidRPr="00F11D5F">
        <w:rPr>
          <w:sz w:val="24"/>
          <w:szCs w:val="24"/>
        </w:rPr>
        <w:t xml:space="preserve">nodrošina garīgo aprūpi, </w:t>
      </w:r>
      <w:r w:rsidR="00D16D61" w:rsidRPr="00F11D5F">
        <w:rPr>
          <w:sz w:val="24"/>
          <w:szCs w:val="24"/>
        </w:rPr>
        <w:t>organizē</w:t>
      </w:r>
      <w:r w:rsidRPr="00F11D5F">
        <w:rPr>
          <w:sz w:val="24"/>
          <w:szCs w:val="24"/>
        </w:rPr>
        <w:t>jot</w:t>
      </w:r>
      <w:r w:rsidR="00D16D61" w:rsidRPr="00F11D5F">
        <w:rPr>
          <w:sz w:val="24"/>
          <w:szCs w:val="24"/>
        </w:rPr>
        <w:t xml:space="preserve"> reliģiska rakstu</w:t>
      </w:r>
      <w:r w:rsidRPr="00F11D5F">
        <w:rPr>
          <w:sz w:val="24"/>
          <w:szCs w:val="24"/>
        </w:rPr>
        <w:t>ra</w:t>
      </w:r>
      <w:r w:rsidR="00D16D61" w:rsidRPr="00F11D5F">
        <w:rPr>
          <w:sz w:val="24"/>
          <w:szCs w:val="24"/>
        </w:rPr>
        <w:t xml:space="preserve"> aktivitātes</w:t>
      </w:r>
      <w:r w:rsidRPr="00F11D5F">
        <w:rPr>
          <w:sz w:val="24"/>
          <w:szCs w:val="24"/>
        </w:rPr>
        <w:t xml:space="preserve">, respektējot </w:t>
      </w:r>
      <w:r w:rsidR="00F56CA5" w:rsidRPr="00F11D5F">
        <w:rPr>
          <w:sz w:val="24"/>
          <w:szCs w:val="24"/>
        </w:rPr>
        <w:t xml:space="preserve">Klienta </w:t>
      </w:r>
      <w:r w:rsidRPr="00F11D5F">
        <w:rPr>
          <w:sz w:val="24"/>
          <w:szCs w:val="24"/>
        </w:rPr>
        <w:t xml:space="preserve">konfesionālo piederību (pēc </w:t>
      </w:r>
      <w:r w:rsidR="00F56CA5" w:rsidRPr="00F11D5F">
        <w:rPr>
          <w:sz w:val="24"/>
          <w:szCs w:val="24"/>
        </w:rPr>
        <w:t>Klienta</w:t>
      </w:r>
      <w:r w:rsidRPr="00F11D5F">
        <w:rPr>
          <w:sz w:val="24"/>
          <w:szCs w:val="24"/>
        </w:rPr>
        <w:t xml:space="preserve"> v</w:t>
      </w:r>
      <w:r w:rsidR="008C1ABB">
        <w:rPr>
          <w:sz w:val="24"/>
          <w:szCs w:val="24"/>
        </w:rPr>
        <w:t>ē</w:t>
      </w:r>
      <w:r w:rsidRPr="00F11D5F">
        <w:rPr>
          <w:sz w:val="24"/>
          <w:szCs w:val="24"/>
        </w:rPr>
        <w:t>lēšanās);</w:t>
      </w:r>
    </w:p>
    <w:p w14:paraId="2CF51F41" w14:textId="3DA5BE5F" w:rsidR="00D16D61" w:rsidRPr="00F11D5F" w:rsidRDefault="00D16D61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>nepieciešamības gadījumā un ne ilgāk par 24 stundām nodrošin</w:t>
      </w:r>
      <w:r w:rsidR="00D172DB" w:rsidRPr="00F11D5F">
        <w:rPr>
          <w:sz w:val="24"/>
          <w:szCs w:val="24"/>
        </w:rPr>
        <w:t>a</w:t>
      </w:r>
      <w:r w:rsidRPr="00F11D5F">
        <w:rPr>
          <w:sz w:val="24"/>
          <w:szCs w:val="24"/>
        </w:rPr>
        <w:t xml:space="preserve"> Klienta izolētību un tālāku uzraudzību, ja Klients ar savu rīcību apdraud savu vai citu personu veselību vai dzīvību;</w:t>
      </w:r>
    </w:p>
    <w:p w14:paraId="52BCC3AC" w14:textId="04BC92D8" w:rsidR="00D16D61" w:rsidRPr="00F11D5F" w:rsidRDefault="00EA40C0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nodrošina iespēju </w:t>
      </w:r>
      <w:r w:rsidR="0007290D" w:rsidRPr="00F11D5F">
        <w:rPr>
          <w:sz w:val="24"/>
          <w:szCs w:val="24"/>
        </w:rPr>
        <w:t>sazinā</w:t>
      </w:r>
      <w:r>
        <w:rPr>
          <w:sz w:val="24"/>
          <w:szCs w:val="24"/>
        </w:rPr>
        <w:t>ties</w:t>
      </w:r>
      <w:r w:rsidR="0007290D" w:rsidRPr="00F11D5F">
        <w:rPr>
          <w:sz w:val="24"/>
          <w:szCs w:val="24"/>
        </w:rPr>
        <w:t xml:space="preserve"> </w:t>
      </w:r>
      <w:r w:rsidR="00D16D61" w:rsidRPr="00F11D5F">
        <w:rPr>
          <w:sz w:val="24"/>
          <w:szCs w:val="24"/>
        </w:rPr>
        <w:t>Klient</w:t>
      </w:r>
      <w:r w:rsidR="00F56CA5" w:rsidRPr="00F11D5F">
        <w:rPr>
          <w:sz w:val="24"/>
          <w:szCs w:val="24"/>
        </w:rPr>
        <w:t>a</w:t>
      </w:r>
      <w:r>
        <w:rPr>
          <w:sz w:val="24"/>
          <w:szCs w:val="24"/>
        </w:rPr>
        <w:t>m ar</w:t>
      </w:r>
      <w:r w:rsidR="00D16D61" w:rsidRPr="00F11D5F">
        <w:rPr>
          <w:sz w:val="24"/>
          <w:szCs w:val="24"/>
        </w:rPr>
        <w:t xml:space="preserve"> piederīgajiem;</w:t>
      </w:r>
    </w:p>
    <w:p w14:paraId="2EAB8D21" w14:textId="7BCE8963" w:rsidR="00D16D61" w:rsidRPr="00F11D5F" w:rsidRDefault="00D16D61" w:rsidP="000A24B2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īsteno citus </w:t>
      </w:r>
      <w:r w:rsidR="00EA40C0">
        <w:rPr>
          <w:sz w:val="24"/>
          <w:szCs w:val="24"/>
        </w:rPr>
        <w:t xml:space="preserve">Pakalpojuma </w:t>
      </w:r>
      <w:r w:rsidR="00C74174" w:rsidRPr="00F11D5F">
        <w:rPr>
          <w:sz w:val="24"/>
          <w:szCs w:val="24"/>
        </w:rPr>
        <w:t xml:space="preserve">jomu reglamentējošos  </w:t>
      </w:r>
      <w:r w:rsidRPr="00F11D5F">
        <w:rPr>
          <w:sz w:val="24"/>
          <w:szCs w:val="24"/>
        </w:rPr>
        <w:t>normatīvajos aktos noteiktos uzdevumus.</w:t>
      </w:r>
    </w:p>
    <w:p w14:paraId="0651F732" w14:textId="683159C2" w:rsidR="00D16D61" w:rsidRPr="00F11D5F" w:rsidRDefault="009B7343" w:rsidP="009B7343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>Sociālās aprūpes centrs:</w:t>
      </w:r>
    </w:p>
    <w:p w14:paraId="3A5878F7" w14:textId="77777777" w:rsidR="0007290D" w:rsidRPr="00F11D5F" w:rsidRDefault="009B7343" w:rsidP="009B7343">
      <w:p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14.1. sadarbojas ar valsts un pašvaldību iestādēm, nevalstiskajām organizācijām, kā arī ar citām </w:t>
      </w:r>
    </w:p>
    <w:p w14:paraId="1F6900C0" w14:textId="77777777" w:rsidR="0007290D" w:rsidRPr="00F11D5F" w:rsidRDefault="0007290D" w:rsidP="0007290D">
      <w:pPr>
        <w:shd w:val="clear" w:color="auto" w:fill="FFFFFF"/>
        <w:tabs>
          <w:tab w:val="left" w:pos="284"/>
          <w:tab w:val="left" w:pos="426"/>
        </w:tabs>
        <w:ind w:left="284"/>
        <w:jc w:val="both"/>
        <w:rPr>
          <w:sz w:val="24"/>
          <w:szCs w:val="24"/>
        </w:rPr>
      </w:pPr>
      <w:r w:rsidRPr="00F11D5F">
        <w:rPr>
          <w:sz w:val="24"/>
          <w:szCs w:val="24"/>
        </w:rPr>
        <w:tab/>
      </w:r>
      <w:r w:rsidR="009B7343" w:rsidRPr="00F11D5F">
        <w:rPr>
          <w:sz w:val="24"/>
          <w:szCs w:val="24"/>
        </w:rPr>
        <w:t xml:space="preserve">juridiskām un fiziskām personām Sociālā aprūpes centra darbības nodrošināšanā, </w:t>
      </w:r>
    </w:p>
    <w:p w14:paraId="1DAA895C" w14:textId="36D2246B" w:rsidR="009B7343" w:rsidRPr="00F11D5F" w:rsidRDefault="0007290D" w:rsidP="0007290D">
      <w:pPr>
        <w:shd w:val="clear" w:color="auto" w:fill="FFFFFF"/>
        <w:tabs>
          <w:tab w:val="left" w:pos="284"/>
          <w:tab w:val="left" w:pos="426"/>
        </w:tabs>
        <w:ind w:left="284"/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 </w:t>
      </w:r>
      <w:r w:rsidR="009B7343" w:rsidRPr="00F11D5F">
        <w:rPr>
          <w:sz w:val="24"/>
          <w:szCs w:val="24"/>
        </w:rPr>
        <w:t>nepieciešamības gadījumā slēdzot atbilstošus sadarbības līgumus;</w:t>
      </w:r>
      <w:r w:rsidR="00851D78">
        <w:rPr>
          <w:sz w:val="24"/>
          <w:szCs w:val="24"/>
        </w:rPr>
        <w:t xml:space="preserve"> sadarbojas ar citām   pašvaldībām vai to sociālajiem dienestiem, tostarp slēdzot līgumus par Pakalpojuma nodrošināšanu un samaksu;</w:t>
      </w:r>
    </w:p>
    <w:p w14:paraId="04C0EDD2" w14:textId="20A2DD3C" w:rsidR="0007290D" w:rsidRPr="00F11D5F" w:rsidRDefault="0007290D" w:rsidP="0007290D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  <w:tab w:val="num" w:pos="720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veic citas darbības atbilstoši normatīvajiem aktiem, pašvaldības domes lēmumiem un pašvaldības izpilddirektora rīkojumiem;</w:t>
      </w:r>
    </w:p>
    <w:p w14:paraId="787046EF" w14:textId="2FAB4EC1" w:rsidR="0007290D" w:rsidRPr="00F11D5F" w:rsidRDefault="0007290D" w:rsidP="0007290D">
      <w:pPr>
        <w:pStyle w:val="Sarakstarindkopa"/>
        <w:numPr>
          <w:ilvl w:val="1"/>
          <w:numId w:val="8"/>
        </w:numPr>
        <w:shd w:val="clear" w:color="auto" w:fill="FFFFFF"/>
        <w:tabs>
          <w:tab w:val="left" w:pos="284"/>
          <w:tab w:val="left" w:pos="426"/>
          <w:tab w:val="num" w:pos="720"/>
        </w:tabs>
        <w:jc w:val="both"/>
        <w:rPr>
          <w:sz w:val="24"/>
          <w:szCs w:val="24"/>
        </w:rPr>
      </w:pPr>
      <w:r w:rsidRPr="00F11D5F">
        <w:rPr>
          <w:sz w:val="24"/>
          <w:szCs w:val="24"/>
        </w:rPr>
        <w:t xml:space="preserve"> nodrošina regulāru informācijas apmaiņu starp Sociālās aprūpes centru un attiecīgajām pašvaldības iestādēm, institūcijām un amatpersonām.</w:t>
      </w:r>
    </w:p>
    <w:p w14:paraId="5AE30327" w14:textId="32644CD7" w:rsidR="009B7343" w:rsidRPr="00F11D5F" w:rsidRDefault="009B7343" w:rsidP="009B7343">
      <w:p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6A808C7A" w14:textId="027F7C9B" w:rsidR="00F11D5F" w:rsidRPr="00F11D5F" w:rsidRDefault="00F11D5F" w:rsidP="00F11D5F">
      <w:pPr>
        <w:shd w:val="clear" w:color="auto" w:fill="FFFFFF"/>
        <w:tabs>
          <w:tab w:val="left" w:pos="0"/>
          <w:tab w:val="left" w:pos="284"/>
          <w:tab w:val="left" w:pos="426"/>
          <w:tab w:val="left" w:pos="3773"/>
        </w:tabs>
        <w:ind w:left="720"/>
        <w:jc w:val="center"/>
        <w:rPr>
          <w:b/>
          <w:bCs/>
          <w:color w:val="000000"/>
          <w:spacing w:val="4"/>
          <w:sz w:val="24"/>
          <w:szCs w:val="24"/>
        </w:rPr>
      </w:pPr>
      <w:r w:rsidRPr="00F11D5F">
        <w:rPr>
          <w:b/>
          <w:bCs/>
          <w:color w:val="000000"/>
          <w:spacing w:val="4"/>
          <w:sz w:val="24"/>
          <w:szCs w:val="24"/>
        </w:rPr>
        <w:t xml:space="preserve">III. Sociālās aprūpes centra struktūra un amatpersonu kompetence </w:t>
      </w:r>
    </w:p>
    <w:p w14:paraId="40746375" w14:textId="77777777" w:rsidR="00706E95" w:rsidRPr="00F11D5F" w:rsidRDefault="00706E95" w:rsidP="00706E95">
      <w:p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62D6FF0A" w14:textId="69EE2820" w:rsidR="00F11D5F" w:rsidRPr="008A4F6B" w:rsidRDefault="00F11D5F" w:rsidP="008A4F6B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4F6B">
        <w:rPr>
          <w:sz w:val="24"/>
          <w:szCs w:val="24"/>
        </w:rPr>
        <w:t>Sociālās aprūpes centra funkcijas īstenošanu nodrošina Sociālās aprūpes centra vadītājs un darbinieki.</w:t>
      </w:r>
    </w:p>
    <w:p w14:paraId="5558DB2A" w14:textId="7F7735CC" w:rsidR="00670A56" w:rsidRDefault="008A4F6B" w:rsidP="008A4F6B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4F6B">
        <w:rPr>
          <w:sz w:val="24"/>
          <w:szCs w:val="24"/>
        </w:rPr>
        <w:t>Sociālās aprūpes centra</w:t>
      </w:r>
      <w:r>
        <w:rPr>
          <w:sz w:val="24"/>
          <w:szCs w:val="24"/>
        </w:rPr>
        <w:t xml:space="preserve"> vadītājs:</w:t>
      </w:r>
    </w:p>
    <w:p w14:paraId="31072202" w14:textId="59198D18" w:rsidR="008A4F6B" w:rsidRPr="008A134E" w:rsidRDefault="008A134E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4F6B" w:rsidRPr="008A134E">
        <w:rPr>
          <w:sz w:val="24"/>
          <w:szCs w:val="24"/>
        </w:rPr>
        <w:t>organizē Sociālās aprūpes centra funkcijas un no tās izrietošo uzdevumu pildīšanu un atbild par to;</w:t>
      </w:r>
    </w:p>
    <w:p w14:paraId="79B07E77" w14:textId="76829E87" w:rsidR="008A4F6B" w:rsidRPr="008A134E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>1</w:t>
      </w:r>
      <w:r w:rsidR="008A134E">
        <w:rPr>
          <w:sz w:val="24"/>
          <w:szCs w:val="24"/>
        </w:rPr>
        <w:t xml:space="preserve">. </w:t>
      </w:r>
      <w:r w:rsidRPr="008A134E">
        <w:rPr>
          <w:sz w:val="24"/>
          <w:szCs w:val="24"/>
        </w:rPr>
        <w:t>vada Sociālās aprūpes centra darbu, nodrošinot tā nepārtrauktību, lietderību un tiesiskumu;</w:t>
      </w:r>
    </w:p>
    <w:p w14:paraId="02F08FF9" w14:textId="19FF2B88" w:rsidR="008A4F6B" w:rsidRPr="008A134E" w:rsidRDefault="008A134E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4F6B" w:rsidRPr="008A134E">
        <w:rPr>
          <w:sz w:val="24"/>
          <w:szCs w:val="24"/>
        </w:rPr>
        <w:t xml:space="preserve">pārvalda </w:t>
      </w:r>
      <w:r w:rsidRPr="008A134E">
        <w:rPr>
          <w:sz w:val="24"/>
          <w:szCs w:val="24"/>
        </w:rPr>
        <w:t xml:space="preserve">Sociālās aprūpes centra </w:t>
      </w:r>
      <w:r w:rsidR="008A4F6B" w:rsidRPr="008A134E">
        <w:rPr>
          <w:sz w:val="24"/>
          <w:szCs w:val="24"/>
        </w:rPr>
        <w:t>finan</w:t>
      </w:r>
      <w:r w:rsidR="00420063">
        <w:rPr>
          <w:sz w:val="24"/>
          <w:szCs w:val="24"/>
        </w:rPr>
        <w:t xml:space="preserve">ses, lietošanā nodoto mantu, </w:t>
      </w:r>
      <w:r w:rsidR="008A4F6B" w:rsidRPr="008A134E">
        <w:rPr>
          <w:sz w:val="24"/>
          <w:szCs w:val="24"/>
        </w:rPr>
        <w:t>personāla un citus resursus;</w:t>
      </w:r>
      <w:r w:rsidR="00420063">
        <w:rPr>
          <w:sz w:val="24"/>
          <w:szCs w:val="24"/>
        </w:rPr>
        <w:t xml:space="preserve"> </w:t>
      </w:r>
    </w:p>
    <w:p w14:paraId="61CFF6EE" w14:textId="7381C062" w:rsidR="008A4F6B" w:rsidRDefault="008A134E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4F6B" w:rsidRPr="008A134E">
        <w:rPr>
          <w:sz w:val="24"/>
          <w:szCs w:val="24"/>
        </w:rPr>
        <w:t xml:space="preserve">nodrošina </w:t>
      </w:r>
      <w:r w:rsidRPr="008A134E">
        <w:rPr>
          <w:sz w:val="24"/>
          <w:szCs w:val="24"/>
        </w:rPr>
        <w:t xml:space="preserve">Sociālās aprūpes centram </w:t>
      </w:r>
      <w:r w:rsidR="008A4F6B" w:rsidRPr="008A134E">
        <w:rPr>
          <w:sz w:val="24"/>
          <w:szCs w:val="24"/>
        </w:rPr>
        <w:t>piešķirto finanšu līdzekļu un mantas likumīgu, racionālu un lietderīgu izmantošanu;</w:t>
      </w:r>
    </w:p>
    <w:p w14:paraId="02410081" w14:textId="4138D42A" w:rsidR="008A4F6B" w:rsidRPr="008A134E" w:rsidRDefault="008A134E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8A4F6B" w:rsidRPr="008A134E">
        <w:rPr>
          <w:sz w:val="24"/>
          <w:szCs w:val="24"/>
        </w:rPr>
        <w:t xml:space="preserve">tbilstoši </w:t>
      </w:r>
      <w:r>
        <w:rPr>
          <w:sz w:val="24"/>
          <w:szCs w:val="24"/>
        </w:rPr>
        <w:t>p</w:t>
      </w:r>
      <w:r w:rsidR="008A4F6B" w:rsidRPr="008A134E">
        <w:rPr>
          <w:sz w:val="24"/>
          <w:szCs w:val="24"/>
        </w:rPr>
        <w:t xml:space="preserve">ašvaldības noteiktajai kārtībai sagatavo un iesniedz Centrālajai administrācijai apstiprināšanai </w:t>
      </w:r>
      <w:r>
        <w:rPr>
          <w:sz w:val="24"/>
          <w:szCs w:val="24"/>
        </w:rPr>
        <w:t>pašvaldības d</w:t>
      </w:r>
      <w:r w:rsidR="008A4F6B" w:rsidRPr="008A134E">
        <w:rPr>
          <w:sz w:val="24"/>
          <w:szCs w:val="24"/>
        </w:rPr>
        <w:t xml:space="preserve">omei </w:t>
      </w:r>
      <w:r>
        <w:rPr>
          <w:sz w:val="24"/>
          <w:szCs w:val="24"/>
        </w:rPr>
        <w:t xml:space="preserve">Sociālās aprūpes centra </w:t>
      </w:r>
      <w:r w:rsidR="008A4F6B" w:rsidRPr="008A134E">
        <w:rPr>
          <w:sz w:val="24"/>
          <w:szCs w:val="24"/>
        </w:rPr>
        <w:t>funkciju nodrošināšanai nepieciešamā budžeta projektu attiecīgajam saimnieciskajam gadam;</w:t>
      </w:r>
    </w:p>
    <w:p w14:paraId="12BCF888" w14:textId="24FE2668" w:rsidR="008A4F6B" w:rsidRPr="008A134E" w:rsidRDefault="008A134E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A4F6B" w:rsidRPr="008A134E">
        <w:rPr>
          <w:sz w:val="24"/>
          <w:szCs w:val="24"/>
        </w:rPr>
        <w:t xml:space="preserve">kontrolē </w:t>
      </w:r>
      <w:r>
        <w:rPr>
          <w:sz w:val="24"/>
          <w:szCs w:val="24"/>
        </w:rPr>
        <w:t>Sociālās aprūpes centra</w:t>
      </w:r>
      <w:r w:rsidR="008A4F6B" w:rsidRPr="008A134E">
        <w:rPr>
          <w:sz w:val="24"/>
          <w:szCs w:val="24"/>
        </w:rPr>
        <w:t xml:space="preserve"> budžeta izpildi; </w:t>
      </w:r>
    </w:p>
    <w:p w14:paraId="76973E90" w14:textId="0230CD8A" w:rsidR="008A4F6B" w:rsidRPr="008A134E" w:rsidRDefault="008A134E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4F6B" w:rsidRPr="008A134E">
        <w:rPr>
          <w:sz w:val="24"/>
          <w:szCs w:val="24"/>
        </w:rPr>
        <w:t xml:space="preserve">sagatavo un iesniedz Centrālajai administrācijai apstiprināšanai </w:t>
      </w:r>
      <w:r>
        <w:rPr>
          <w:sz w:val="24"/>
          <w:szCs w:val="24"/>
        </w:rPr>
        <w:t>d</w:t>
      </w:r>
      <w:r w:rsidR="008A4F6B" w:rsidRPr="008A134E">
        <w:rPr>
          <w:sz w:val="24"/>
          <w:szCs w:val="24"/>
        </w:rPr>
        <w:t xml:space="preserve">omei </w:t>
      </w:r>
      <w:r>
        <w:rPr>
          <w:sz w:val="24"/>
          <w:szCs w:val="24"/>
        </w:rPr>
        <w:t>Sociālās aprūpes centra</w:t>
      </w:r>
      <w:r w:rsidR="008A4F6B" w:rsidRPr="008A134E">
        <w:rPr>
          <w:sz w:val="24"/>
          <w:szCs w:val="24"/>
        </w:rPr>
        <w:t xml:space="preserve"> finansējuma pieprasījumus, kas nav paredzēti </w:t>
      </w:r>
      <w:r>
        <w:rPr>
          <w:sz w:val="24"/>
          <w:szCs w:val="24"/>
        </w:rPr>
        <w:t>Sociālās aprūpes centra</w:t>
      </w:r>
      <w:r w:rsidRPr="008A134E">
        <w:rPr>
          <w:sz w:val="24"/>
          <w:szCs w:val="24"/>
        </w:rPr>
        <w:t xml:space="preserve"> </w:t>
      </w:r>
      <w:r w:rsidR="008A4F6B" w:rsidRPr="008A134E">
        <w:rPr>
          <w:sz w:val="24"/>
          <w:szCs w:val="24"/>
        </w:rPr>
        <w:t xml:space="preserve">budžetā, </w:t>
      </w:r>
      <w:r>
        <w:rPr>
          <w:sz w:val="24"/>
          <w:szCs w:val="24"/>
        </w:rPr>
        <w:t>p</w:t>
      </w:r>
      <w:r w:rsidR="008A4F6B" w:rsidRPr="008A134E">
        <w:rPr>
          <w:sz w:val="24"/>
          <w:szCs w:val="24"/>
        </w:rPr>
        <w:t>ašvaldībā noteiktajā kārtībā un termiņā;</w:t>
      </w:r>
    </w:p>
    <w:p w14:paraId="23482442" w14:textId="2A9FC4D2" w:rsidR="008A4F6B" w:rsidRPr="008A134E" w:rsidRDefault="008A134E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4F6B" w:rsidRPr="008A134E">
        <w:rPr>
          <w:sz w:val="24"/>
          <w:szCs w:val="24"/>
        </w:rPr>
        <w:t xml:space="preserve">sagatavo un iesniedz Centrālajai administrācijai un </w:t>
      </w:r>
      <w:r>
        <w:rPr>
          <w:sz w:val="24"/>
          <w:szCs w:val="24"/>
        </w:rPr>
        <w:t>p</w:t>
      </w:r>
      <w:r w:rsidR="008A4F6B" w:rsidRPr="008A134E">
        <w:rPr>
          <w:sz w:val="24"/>
          <w:szCs w:val="24"/>
        </w:rPr>
        <w:t xml:space="preserve">ašvaldības izpilddirektoram atskaites un pārskatus par </w:t>
      </w:r>
      <w:r>
        <w:rPr>
          <w:sz w:val="24"/>
          <w:szCs w:val="24"/>
        </w:rPr>
        <w:t>Sociālās aprūpes centra</w:t>
      </w:r>
      <w:r w:rsidRPr="008A134E">
        <w:rPr>
          <w:sz w:val="24"/>
          <w:szCs w:val="24"/>
        </w:rPr>
        <w:t xml:space="preserve"> </w:t>
      </w:r>
      <w:r w:rsidR="008A4F6B" w:rsidRPr="008A134E">
        <w:rPr>
          <w:sz w:val="24"/>
          <w:szCs w:val="24"/>
        </w:rPr>
        <w:t>budžetu;</w:t>
      </w:r>
    </w:p>
    <w:p w14:paraId="21A3BAE4" w14:textId="7B0EFAC7" w:rsidR="008A4F6B" w:rsidRPr="008A134E" w:rsidRDefault="008A134E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4F6B" w:rsidRPr="008A134E">
        <w:rPr>
          <w:sz w:val="24"/>
          <w:szCs w:val="24"/>
        </w:rPr>
        <w:t xml:space="preserve">apkopo </w:t>
      </w:r>
      <w:r>
        <w:rPr>
          <w:sz w:val="24"/>
          <w:szCs w:val="24"/>
        </w:rPr>
        <w:t>Sociālās aprūpes centra</w:t>
      </w:r>
      <w:r w:rsidR="008A4F6B" w:rsidRPr="008A134E">
        <w:rPr>
          <w:sz w:val="24"/>
          <w:szCs w:val="24"/>
        </w:rPr>
        <w:t xml:space="preserve"> vajadzības, nodrošinot iepirkumus un to plānošanu </w:t>
      </w:r>
      <w:r>
        <w:rPr>
          <w:sz w:val="24"/>
          <w:szCs w:val="24"/>
        </w:rPr>
        <w:t>Sociālās aprūpes centra</w:t>
      </w:r>
      <w:r w:rsidRPr="008A134E">
        <w:rPr>
          <w:sz w:val="24"/>
          <w:szCs w:val="24"/>
        </w:rPr>
        <w:t xml:space="preserve"> </w:t>
      </w:r>
      <w:r w:rsidR="008A4F6B" w:rsidRPr="008A134E">
        <w:rPr>
          <w:sz w:val="24"/>
          <w:szCs w:val="24"/>
        </w:rPr>
        <w:t xml:space="preserve">vajadzībām atbilstoši Publisko iepirkumu likumā noteiktajam, sagatavo iepirkumu plānu, iepirkumu </w:t>
      </w:r>
      <w:proofErr w:type="spellStart"/>
      <w:r w:rsidR="008A4F6B" w:rsidRPr="008A134E">
        <w:rPr>
          <w:sz w:val="24"/>
          <w:szCs w:val="24"/>
        </w:rPr>
        <w:t>priekšizpēti</w:t>
      </w:r>
      <w:proofErr w:type="spellEnd"/>
      <w:r w:rsidR="008A4F6B" w:rsidRPr="008A134E">
        <w:rPr>
          <w:sz w:val="24"/>
          <w:szCs w:val="24"/>
        </w:rPr>
        <w:t xml:space="preserve">, sagatavo tehniskās specifikācijas un ierosina iepirkumu </w:t>
      </w:r>
      <w:r>
        <w:rPr>
          <w:sz w:val="24"/>
          <w:szCs w:val="24"/>
        </w:rPr>
        <w:t>p</w:t>
      </w:r>
      <w:r w:rsidR="008A4F6B" w:rsidRPr="008A134E">
        <w:rPr>
          <w:sz w:val="24"/>
          <w:szCs w:val="24"/>
        </w:rPr>
        <w:t>ašvaldības iepirkumu komisijā;</w:t>
      </w:r>
    </w:p>
    <w:p w14:paraId="2145782C" w14:textId="4EFE8221" w:rsidR="008A4F6B" w:rsidRPr="008A134E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atbilstoši apstiprinātajam budžetam un iepirkumu plānam slēdz </w:t>
      </w:r>
      <w:proofErr w:type="spellStart"/>
      <w:r w:rsidRPr="008A134E">
        <w:rPr>
          <w:sz w:val="24"/>
          <w:szCs w:val="24"/>
        </w:rPr>
        <w:t>zemsliekšņa</w:t>
      </w:r>
      <w:proofErr w:type="spellEnd"/>
      <w:r w:rsidRPr="008A134E">
        <w:rPr>
          <w:sz w:val="24"/>
          <w:szCs w:val="24"/>
        </w:rPr>
        <w:t xml:space="preserve"> iepirkumu līgumus (piegādes, pakalpojumu vai būvdarbu līgumus) </w:t>
      </w:r>
      <w:r w:rsidR="008A134E">
        <w:rPr>
          <w:sz w:val="24"/>
          <w:szCs w:val="24"/>
        </w:rPr>
        <w:t>Sociālās aprūpes centra</w:t>
      </w:r>
      <w:r w:rsidR="008A134E" w:rsidRPr="008A134E">
        <w:rPr>
          <w:sz w:val="24"/>
          <w:szCs w:val="24"/>
        </w:rPr>
        <w:t xml:space="preserve"> </w:t>
      </w:r>
      <w:r w:rsidRPr="008A134E">
        <w:rPr>
          <w:sz w:val="24"/>
          <w:szCs w:val="24"/>
        </w:rPr>
        <w:t xml:space="preserve">darbības nodrošināšanai, ievērojot </w:t>
      </w:r>
      <w:r w:rsidR="008A134E">
        <w:rPr>
          <w:sz w:val="24"/>
          <w:szCs w:val="24"/>
        </w:rPr>
        <w:t>p</w:t>
      </w:r>
      <w:r w:rsidRPr="008A134E">
        <w:rPr>
          <w:sz w:val="24"/>
          <w:szCs w:val="24"/>
        </w:rPr>
        <w:t xml:space="preserve">ašvaldības noteikumus par iepirkumu organizēšanas kārtību; </w:t>
      </w:r>
    </w:p>
    <w:p w14:paraId="77829691" w14:textId="723EB601" w:rsidR="008A134E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paraksta </w:t>
      </w:r>
      <w:r w:rsidR="008A134E">
        <w:rPr>
          <w:sz w:val="24"/>
          <w:szCs w:val="24"/>
        </w:rPr>
        <w:t>Sociālās aprūpes centra</w:t>
      </w:r>
      <w:r w:rsidR="008A134E" w:rsidRPr="008A134E">
        <w:rPr>
          <w:sz w:val="24"/>
          <w:szCs w:val="24"/>
        </w:rPr>
        <w:t xml:space="preserve"> </w:t>
      </w:r>
      <w:r w:rsidRPr="008A134E">
        <w:rPr>
          <w:sz w:val="24"/>
          <w:szCs w:val="24"/>
        </w:rPr>
        <w:t>vārdā finanšu un citus dokumentus</w:t>
      </w:r>
      <w:r w:rsidR="008A134E">
        <w:rPr>
          <w:sz w:val="24"/>
          <w:szCs w:val="24"/>
        </w:rPr>
        <w:t>, tostarp līgumus at</w:t>
      </w:r>
      <w:r w:rsidR="008A134E" w:rsidRPr="008A134E">
        <w:rPr>
          <w:sz w:val="24"/>
          <w:szCs w:val="24"/>
        </w:rPr>
        <w:t xml:space="preserve">bilstoši kompetencei </w:t>
      </w:r>
      <w:r w:rsidR="00DE7F97">
        <w:rPr>
          <w:sz w:val="24"/>
          <w:szCs w:val="24"/>
        </w:rPr>
        <w:t>Sociālās aprūpes c</w:t>
      </w:r>
      <w:r w:rsidR="00DE7F97" w:rsidRPr="008A134E">
        <w:rPr>
          <w:sz w:val="24"/>
          <w:szCs w:val="24"/>
        </w:rPr>
        <w:t>entra darbības nodrošināšanai</w:t>
      </w:r>
      <w:r w:rsidR="00DE7F97">
        <w:rPr>
          <w:sz w:val="24"/>
          <w:szCs w:val="24"/>
        </w:rPr>
        <w:t>, arī līgumus ar Klientu un/vai Klienta likumīgajiem apgādniekiem vai pašvaldību, tostarp ar citām pašvaldībām vai to sociālajiem dienestiem, par Pakalpojuma nodrošināšanu un samaksu</w:t>
      </w:r>
      <w:r w:rsidR="008A134E" w:rsidRPr="008A134E">
        <w:rPr>
          <w:sz w:val="24"/>
          <w:szCs w:val="24"/>
        </w:rPr>
        <w:t>;</w:t>
      </w:r>
    </w:p>
    <w:p w14:paraId="4EDC426A" w14:textId="584D8566" w:rsidR="008A4F6B" w:rsidRPr="008A134E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sagatavo </w:t>
      </w:r>
      <w:r w:rsidR="008A134E">
        <w:rPr>
          <w:sz w:val="24"/>
          <w:szCs w:val="24"/>
        </w:rPr>
        <w:t>Sociālās aprūpes c</w:t>
      </w:r>
      <w:r w:rsidR="008A134E" w:rsidRPr="008A134E">
        <w:rPr>
          <w:sz w:val="24"/>
          <w:szCs w:val="24"/>
        </w:rPr>
        <w:t xml:space="preserve">entra </w:t>
      </w:r>
      <w:r w:rsidRPr="008A134E">
        <w:rPr>
          <w:sz w:val="24"/>
          <w:szCs w:val="24"/>
        </w:rPr>
        <w:t>darbinieku amata vienību saraksta projektu;</w:t>
      </w:r>
    </w:p>
    <w:p w14:paraId="7FCB729A" w14:textId="4C8E6F4C" w:rsidR="008A4F6B" w:rsidRPr="008A134E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nosaka </w:t>
      </w:r>
      <w:r w:rsidR="008A134E">
        <w:rPr>
          <w:sz w:val="24"/>
          <w:szCs w:val="24"/>
        </w:rPr>
        <w:t>Sociālās aprūpes c</w:t>
      </w:r>
      <w:r w:rsidR="008A134E" w:rsidRPr="008A134E">
        <w:rPr>
          <w:sz w:val="24"/>
          <w:szCs w:val="24"/>
        </w:rPr>
        <w:t xml:space="preserve">entra </w:t>
      </w:r>
      <w:r w:rsidRPr="008A134E">
        <w:rPr>
          <w:sz w:val="24"/>
          <w:szCs w:val="24"/>
        </w:rPr>
        <w:t>darbinieku amata (darba) pienākumus, sagatavojot darbinieku amata (darba) aprakstus un tos aktualizējot;</w:t>
      </w:r>
    </w:p>
    <w:p w14:paraId="18A2AA5C" w14:textId="77777777" w:rsidR="00A61E5E" w:rsidRPr="008A134E" w:rsidRDefault="00A61E5E" w:rsidP="00A61E5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pieņem darbā un atlaiž no darba </w:t>
      </w: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>entra darbiniekus;</w:t>
      </w:r>
    </w:p>
    <w:p w14:paraId="3AF8795A" w14:textId="4CA0EBEC" w:rsidR="008A4F6B" w:rsidRPr="008A134E" w:rsidRDefault="00A61E5E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 xml:space="preserve">entra </w:t>
      </w:r>
      <w:r w:rsidR="008A4F6B" w:rsidRPr="008A134E">
        <w:rPr>
          <w:sz w:val="24"/>
          <w:szCs w:val="24"/>
        </w:rPr>
        <w:t xml:space="preserve">vārdā paraksta darba līgumus ar </w:t>
      </w: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 xml:space="preserve">entra </w:t>
      </w:r>
      <w:r w:rsidR="008A4F6B" w:rsidRPr="008A134E">
        <w:rPr>
          <w:sz w:val="24"/>
          <w:szCs w:val="24"/>
        </w:rPr>
        <w:t xml:space="preserve">darbiniekiem un citus ar </w:t>
      </w: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 xml:space="preserve">entra </w:t>
      </w:r>
      <w:r w:rsidR="008A4F6B" w:rsidRPr="008A134E">
        <w:rPr>
          <w:sz w:val="24"/>
          <w:szCs w:val="24"/>
        </w:rPr>
        <w:t>darbinieku darba tiesiskajam attiecībām saistītos dokumentus, izdod rīkojumus personāla jautājumos;</w:t>
      </w:r>
    </w:p>
    <w:p w14:paraId="695451D3" w14:textId="232CBB9C" w:rsidR="008A4F6B" w:rsidRPr="008A134E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dod saistošos norādījumus </w:t>
      </w:r>
      <w:r w:rsidR="00A61E5E">
        <w:rPr>
          <w:sz w:val="24"/>
          <w:szCs w:val="24"/>
        </w:rPr>
        <w:t>Sociālās aprūpes c</w:t>
      </w:r>
      <w:r w:rsidR="00A61E5E" w:rsidRPr="008A134E">
        <w:rPr>
          <w:sz w:val="24"/>
          <w:szCs w:val="24"/>
        </w:rPr>
        <w:t xml:space="preserve">entra </w:t>
      </w:r>
      <w:r w:rsidRPr="008A134E">
        <w:rPr>
          <w:sz w:val="24"/>
          <w:szCs w:val="24"/>
        </w:rPr>
        <w:t>darbiniekiem;</w:t>
      </w:r>
    </w:p>
    <w:p w14:paraId="62D40D94" w14:textId="7E27F9E2" w:rsidR="008A4F6B" w:rsidRPr="008A134E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nepieciešamības gadījumā organizē </w:t>
      </w:r>
      <w:r w:rsidR="00A61E5E">
        <w:rPr>
          <w:sz w:val="24"/>
          <w:szCs w:val="24"/>
        </w:rPr>
        <w:t>Sociālās aprūpes c</w:t>
      </w:r>
      <w:r w:rsidR="00A61E5E" w:rsidRPr="008A134E">
        <w:rPr>
          <w:sz w:val="24"/>
          <w:szCs w:val="24"/>
        </w:rPr>
        <w:t xml:space="preserve">entra </w:t>
      </w:r>
      <w:r w:rsidRPr="008A134E">
        <w:rPr>
          <w:sz w:val="24"/>
          <w:szCs w:val="24"/>
        </w:rPr>
        <w:t>darbinieku profesionālo apmācību un kvalifikācijas paaugstināšanu;</w:t>
      </w:r>
    </w:p>
    <w:p w14:paraId="7C19BF41" w14:textId="5B6C7E4D" w:rsidR="008A4F6B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nodrošina </w:t>
      </w:r>
      <w:r w:rsidR="00A61E5E">
        <w:rPr>
          <w:sz w:val="24"/>
          <w:szCs w:val="24"/>
        </w:rPr>
        <w:t>Sociālās aprūpes c</w:t>
      </w:r>
      <w:r w:rsidR="00A61E5E" w:rsidRPr="008A134E">
        <w:rPr>
          <w:sz w:val="24"/>
          <w:szCs w:val="24"/>
        </w:rPr>
        <w:t xml:space="preserve">entra </w:t>
      </w:r>
      <w:r w:rsidRPr="008A134E">
        <w:rPr>
          <w:sz w:val="24"/>
          <w:szCs w:val="24"/>
        </w:rPr>
        <w:t xml:space="preserve">darbību reglamentējošo dokumentu izstrādi, savas kompetences ietvaros izdodot </w:t>
      </w:r>
      <w:r w:rsidR="00A61E5E">
        <w:rPr>
          <w:sz w:val="24"/>
          <w:szCs w:val="24"/>
        </w:rPr>
        <w:t>Sociālās aprūpes centra</w:t>
      </w:r>
      <w:r w:rsidRPr="008A134E">
        <w:rPr>
          <w:sz w:val="24"/>
          <w:szCs w:val="24"/>
        </w:rPr>
        <w:t xml:space="preserve"> iekšējos normatīvos aktus</w:t>
      </w:r>
      <w:r w:rsidR="00A61E5E">
        <w:rPr>
          <w:sz w:val="24"/>
          <w:szCs w:val="24"/>
        </w:rPr>
        <w:t xml:space="preserve"> (</w:t>
      </w:r>
      <w:r w:rsidR="00A61E5E" w:rsidRPr="00A61E5E">
        <w:rPr>
          <w:sz w:val="24"/>
          <w:szCs w:val="24"/>
        </w:rPr>
        <w:t>Klientu uzņemšanas, uzturēšanās un izrakstīšanās noteikum</w:t>
      </w:r>
      <w:r w:rsidR="00A61E5E">
        <w:rPr>
          <w:sz w:val="24"/>
          <w:szCs w:val="24"/>
        </w:rPr>
        <w:t>u</w:t>
      </w:r>
      <w:r w:rsidR="00A61E5E" w:rsidRPr="00A61E5E">
        <w:rPr>
          <w:sz w:val="24"/>
          <w:szCs w:val="24"/>
        </w:rPr>
        <w:t>s</w:t>
      </w:r>
      <w:r w:rsidR="00A61E5E">
        <w:rPr>
          <w:sz w:val="24"/>
          <w:szCs w:val="24"/>
        </w:rPr>
        <w:t>)</w:t>
      </w:r>
      <w:r w:rsidRPr="008A134E">
        <w:rPr>
          <w:sz w:val="24"/>
          <w:szCs w:val="24"/>
        </w:rPr>
        <w:t xml:space="preserve"> un rīkojumus; </w:t>
      </w:r>
    </w:p>
    <w:p w14:paraId="4F6D0C4F" w14:textId="5826DBD5" w:rsidR="001356B3" w:rsidRPr="001356B3" w:rsidRDefault="001356B3" w:rsidP="001356B3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356B3">
        <w:rPr>
          <w:sz w:val="24"/>
          <w:szCs w:val="24"/>
        </w:rPr>
        <w:t>nodrošina Klientu personas lietu iekārtošanu un glabāšanu normatīvajos aktos noteiktajā kārtībā</w:t>
      </w:r>
      <w:r>
        <w:rPr>
          <w:sz w:val="24"/>
          <w:szCs w:val="24"/>
        </w:rPr>
        <w:t>;</w:t>
      </w:r>
    </w:p>
    <w:p w14:paraId="02CB0E50" w14:textId="00076FA3" w:rsidR="008A4F6B" w:rsidRPr="008A134E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nodrošina </w:t>
      </w:r>
      <w:r w:rsidR="00A61E5E">
        <w:rPr>
          <w:sz w:val="24"/>
          <w:szCs w:val="24"/>
        </w:rPr>
        <w:t>Sociālās aprūpes c</w:t>
      </w:r>
      <w:r w:rsidR="00A61E5E" w:rsidRPr="008A134E">
        <w:rPr>
          <w:sz w:val="24"/>
          <w:szCs w:val="24"/>
        </w:rPr>
        <w:t xml:space="preserve">entra </w:t>
      </w:r>
      <w:r w:rsidRPr="008A134E">
        <w:rPr>
          <w:sz w:val="24"/>
          <w:szCs w:val="24"/>
        </w:rPr>
        <w:t>gadskārtējā darbības plāna izstrādi;</w:t>
      </w:r>
    </w:p>
    <w:p w14:paraId="42F0C38B" w14:textId="4FFBEA27" w:rsidR="008A4F6B" w:rsidRPr="008A134E" w:rsidRDefault="008A4F6B" w:rsidP="008A134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A134E">
        <w:rPr>
          <w:sz w:val="24"/>
          <w:szCs w:val="24"/>
        </w:rPr>
        <w:t xml:space="preserve">izveido </w:t>
      </w:r>
      <w:r w:rsidR="00A61E5E">
        <w:rPr>
          <w:sz w:val="24"/>
          <w:szCs w:val="24"/>
        </w:rPr>
        <w:t>Sociālās aprūpes c</w:t>
      </w:r>
      <w:r w:rsidR="00A61E5E" w:rsidRPr="008A134E">
        <w:rPr>
          <w:sz w:val="24"/>
          <w:szCs w:val="24"/>
        </w:rPr>
        <w:t>entra</w:t>
      </w:r>
      <w:r w:rsidRPr="008A134E">
        <w:rPr>
          <w:sz w:val="24"/>
          <w:szCs w:val="24"/>
        </w:rPr>
        <w:t xml:space="preserve"> iekšējās kontroles sistēmu, kā arī nodrošina tās darbību un uzlabo to;</w:t>
      </w:r>
    </w:p>
    <w:p w14:paraId="298A72FB" w14:textId="64EA02ED" w:rsidR="008A4F6B" w:rsidRPr="00A61E5E" w:rsidRDefault="008A4F6B" w:rsidP="00A61E5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61E5E">
        <w:rPr>
          <w:sz w:val="24"/>
          <w:szCs w:val="24"/>
        </w:rPr>
        <w:t xml:space="preserve">atbilstoši likuma “Par arhīviem” </w:t>
      </w:r>
      <w:r w:rsidR="00A61E5E">
        <w:rPr>
          <w:sz w:val="24"/>
          <w:szCs w:val="24"/>
        </w:rPr>
        <w:t>un</w:t>
      </w:r>
      <w:r w:rsidR="00EA40C0">
        <w:rPr>
          <w:sz w:val="24"/>
          <w:szCs w:val="24"/>
        </w:rPr>
        <w:t xml:space="preserve"> noteikumu sociālo pakalpojumu sniedzējiem</w:t>
      </w:r>
      <w:r w:rsidR="00A61E5E">
        <w:rPr>
          <w:sz w:val="24"/>
          <w:szCs w:val="24"/>
        </w:rPr>
        <w:t xml:space="preserve"> </w:t>
      </w:r>
      <w:r w:rsidRPr="00A61E5E">
        <w:rPr>
          <w:sz w:val="24"/>
          <w:szCs w:val="24"/>
        </w:rPr>
        <w:t xml:space="preserve">prasībām nodrošina </w:t>
      </w:r>
      <w:r w:rsidR="00A61E5E">
        <w:rPr>
          <w:sz w:val="24"/>
          <w:szCs w:val="24"/>
        </w:rPr>
        <w:t>Sociālās aprūpes c</w:t>
      </w:r>
      <w:r w:rsidR="00A61E5E" w:rsidRPr="008A134E">
        <w:rPr>
          <w:sz w:val="24"/>
          <w:szCs w:val="24"/>
        </w:rPr>
        <w:t xml:space="preserve">entra </w:t>
      </w:r>
      <w:r w:rsidRPr="00A61E5E">
        <w:rPr>
          <w:sz w:val="24"/>
          <w:szCs w:val="24"/>
        </w:rPr>
        <w:t xml:space="preserve">dokumentu </w:t>
      </w:r>
      <w:r w:rsidR="001356B3">
        <w:rPr>
          <w:sz w:val="24"/>
          <w:szCs w:val="24"/>
        </w:rPr>
        <w:t xml:space="preserve">un Klientu lietu </w:t>
      </w:r>
      <w:r w:rsidRPr="00A61E5E">
        <w:rPr>
          <w:sz w:val="24"/>
          <w:szCs w:val="24"/>
        </w:rPr>
        <w:t xml:space="preserve">uzkrāšanu un saglabāšanu  līdz to nodošanai valsts arhīvā; </w:t>
      </w:r>
    </w:p>
    <w:p w14:paraId="3F69DC9A" w14:textId="194F3D02" w:rsidR="008A4F6B" w:rsidRPr="00A61E5E" w:rsidRDefault="008A4F6B" w:rsidP="00A61E5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61E5E">
        <w:rPr>
          <w:sz w:val="24"/>
          <w:szCs w:val="24"/>
        </w:rPr>
        <w:t xml:space="preserve">bez īpaša pilnvarojuma pārstāv </w:t>
      </w:r>
      <w:r w:rsidR="00EA40C0">
        <w:rPr>
          <w:sz w:val="24"/>
          <w:szCs w:val="24"/>
        </w:rPr>
        <w:t>Sociālās aprūpes c</w:t>
      </w:r>
      <w:r w:rsidR="00EA40C0" w:rsidRPr="008A134E">
        <w:rPr>
          <w:sz w:val="24"/>
          <w:szCs w:val="24"/>
        </w:rPr>
        <w:t>entr</w:t>
      </w:r>
      <w:r w:rsidR="00EA40C0">
        <w:rPr>
          <w:sz w:val="24"/>
          <w:szCs w:val="24"/>
        </w:rPr>
        <w:t>u</w:t>
      </w:r>
      <w:r w:rsidR="00EA40C0" w:rsidRPr="008A134E">
        <w:rPr>
          <w:sz w:val="24"/>
          <w:szCs w:val="24"/>
        </w:rPr>
        <w:t xml:space="preserve"> </w:t>
      </w:r>
      <w:r w:rsidRPr="00A61E5E">
        <w:rPr>
          <w:sz w:val="24"/>
          <w:szCs w:val="24"/>
        </w:rPr>
        <w:t xml:space="preserve">valsts un pašvaldību institūcijās, kā arī attiecībās ar privātpersonām, ja normatīvajos aktos nav noteikta cita pārstāvības kārtība; </w:t>
      </w:r>
    </w:p>
    <w:p w14:paraId="11C5ED2F" w14:textId="4811212E" w:rsidR="00420063" w:rsidRDefault="00420063" w:rsidP="00A61E5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E7F97">
        <w:rPr>
          <w:sz w:val="24"/>
          <w:szCs w:val="24"/>
        </w:rPr>
        <w:t>piedal</w:t>
      </w:r>
      <w:r>
        <w:rPr>
          <w:sz w:val="24"/>
          <w:szCs w:val="24"/>
        </w:rPr>
        <w:t xml:space="preserve">ās </w:t>
      </w:r>
      <w:r w:rsidRPr="00DE7F97">
        <w:rPr>
          <w:sz w:val="24"/>
          <w:szCs w:val="24"/>
        </w:rPr>
        <w:t>sa</w:t>
      </w:r>
      <w:r>
        <w:rPr>
          <w:sz w:val="24"/>
          <w:szCs w:val="24"/>
        </w:rPr>
        <w:t>nāksmēs</w:t>
      </w:r>
      <w:r w:rsidRPr="00DE7F9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sēdēs, </w:t>
      </w:r>
      <w:r w:rsidRPr="00DE7F97">
        <w:rPr>
          <w:sz w:val="24"/>
          <w:szCs w:val="24"/>
        </w:rPr>
        <w:t xml:space="preserve">apspriedēs, kurās tiek apspriesti </w:t>
      </w:r>
      <w:r>
        <w:rPr>
          <w:sz w:val="24"/>
          <w:szCs w:val="24"/>
        </w:rPr>
        <w:t>Sociālās aprūpes c</w:t>
      </w:r>
      <w:r w:rsidRPr="00DE7F97">
        <w:rPr>
          <w:sz w:val="24"/>
          <w:szCs w:val="24"/>
        </w:rPr>
        <w:t>entra darbības jautājumi</w:t>
      </w:r>
      <w:r>
        <w:rPr>
          <w:sz w:val="24"/>
          <w:szCs w:val="24"/>
        </w:rPr>
        <w:t>;</w:t>
      </w:r>
    </w:p>
    <w:p w14:paraId="5B40DC7B" w14:textId="7DD93B53" w:rsidR="008A4F6B" w:rsidRPr="00A61E5E" w:rsidRDefault="008A4F6B" w:rsidP="00A61E5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61E5E">
        <w:rPr>
          <w:sz w:val="24"/>
          <w:szCs w:val="24"/>
        </w:rPr>
        <w:t xml:space="preserve">pēc </w:t>
      </w:r>
      <w:r w:rsidR="00EA40C0">
        <w:rPr>
          <w:sz w:val="24"/>
          <w:szCs w:val="24"/>
        </w:rPr>
        <w:t>pašvaldības d</w:t>
      </w:r>
      <w:r w:rsidRPr="00A61E5E">
        <w:rPr>
          <w:sz w:val="24"/>
          <w:szCs w:val="24"/>
        </w:rPr>
        <w:t>omes</w:t>
      </w:r>
      <w:r w:rsidR="001356B3">
        <w:rPr>
          <w:sz w:val="24"/>
          <w:szCs w:val="24"/>
        </w:rPr>
        <w:t xml:space="preserve"> </w:t>
      </w:r>
      <w:r w:rsidRPr="00A61E5E">
        <w:rPr>
          <w:sz w:val="24"/>
          <w:szCs w:val="24"/>
        </w:rPr>
        <w:t xml:space="preserve">vai </w:t>
      </w:r>
      <w:r w:rsidR="00EA40C0">
        <w:rPr>
          <w:sz w:val="24"/>
          <w:szCs w:val="24"/>
        </w:rPr>
        <w:t>p</w:t>
      </w:r>
      <w:r w:rsidRPr="00A61E5E">
        <w:rPr>
          <w:sz w:val="24"/>
          <w:szCs w:val="24"/>
        </w:rPr>
        <w:t xml:space="preserve">ašvaldības izpilddirektora  pieprasījuma sniedz informāciju par </w:t>
      </w:r>
      <w:r w:rsidR="00EA40C0">
        <w:rPr>
          <w:sz w:val="24"/>
          <w:szCs w:val="24"/>
        </w:rPr>
        <w:t>Sociālās aprūpes c</w:t>
      </w:r>
      <w:r w:rsidR="00EA40C0" w:rsidRPr="008A134E">
        <w:rPr>
          <w:sz w:val="24"/>
          <w:szCs w:val="24"/>
        </w:rPr>
        <w:t xml:space="preserve">entra </w:t>
      </w:r>
      <w:r w:rsidRPr="00A61E5E">
        <w:rPr>
          <w:sz w:val="24"/>
          <w:szCs w:val="24"/>
        </w:rPr>
        <w:t>darbību pieprasītajā termiņā un kārtībā;</w:t>
      </w:r>
    </w:p>
    <w:p w14:paraId="62574109" w14:textId="41734666" w:rsidR="008A4F6B" w:rsidRPr="00A61E5E" w:rsidRDefault="008A4F6B" w:rsidP="00A61E5E">
      <w:pPr>
        <w:pStyle w:val="Sarakstarindkopa"/>
        <w:numPr>
          <w:ilvl w:val="1"/>
          <w:numId w:val="12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61E5E">
        <w:rPr>
          <w:sz w:val="24"/>
          <w:szCs w:val="24"/>
        </w:rPr>
        <w:t xml:space="preserve">veic citus pienākumus, kas noteikti </w:t>
      </w:r>
      <w:r w:rsidR="00EA40C0">
        <w:rPr>
          <w:sz w:val="24"/>
          <w:szCs w:val="24"/>
        </w:rPr>
        <w:t>Sociālās aprūpes c</w:t>
      </w:r>
      <w:r w:rsidR="00EA40C0" w:rsidRPr="008A134E">
        <w:rPr>
          <w:sz w:val="24"/>
          <w:szCs w:val="24"/>
        </w:rPr>
        <w:t xml:space="preserve">entra </w:t>
      </w:r>
      <w:r w:rsidR="00EA40C0">
        <w:rPr>
          <w:sz w:val="24"/>
          <w:szCs w:val="24"/>
        </w:rPr>
        <w:t xml:space="preserve">vadītāja </w:t>
      </w:r>
      <w:r w:rsidRPr="00A61E5E">
        <w:rPr>
          <w:sz w:val="24"/>
          <w:szCs w:val="24"/>
        </w:rPr>
        <w:t xml:space="preserve">darba līgumā, amata aprakstā, šajā nolikumā, </w:t>
      </w:r>
      <w:r w:rsidR="00EA40C0">
        <w:rPr>
          <w:sz w:val="24"/>
          <w:szCs w:val="24"/>
        </w:rPr>
        <w:t>pašvaldības d</w:t>
      </w:r>
      <w:r w:rsidRPr="00A61E5E">
        <w:rPr>
          <w:sz w:val="24"/>
          <w:szCs w:val="24"/>
        </w:rPr>
        <w:t>omes lēmumos, kā arī</w:t>
      </w:r>
      <w:r w:rsidR="00EA40C0">
        <w:rPr>
          <w:sz w:val="24"/>
          <w:szCs w:val="24"/>
        </w:rPr>
        <w:t xml:space="preserve"> tos</w:t>
      </w:r>
      <w:r w:rsidR="001356B3">
        <w:rPr>
          <w:sz w:val="24"/>
          <w:szCs w:val="24"/>
        </w:rPr>
        <w:t xml:space="preserve"> pienākumus</w:t>
      </w:r>
      <w:r w:rsidRPr="00A61E5E">
        <w:rPr>
          <w:sz w:val="24"/>
          <w:szCs w:val="24"/>
        </w:rPr>
        <w:t xml:space="preserve">, ko uzdevuši </w:t>
      </w:r>
      <w:r w:rsidR="00EA40C0">
        <w:rPr>
          <w:sz w:val="24"/>
          <w:szCs w:val="24"/>
        </w:rPr>
        <w:t>pašva</w:t>
      </w:r>
      <w:r w:rsidR="001356B3">
        <w:rPr>
          <w:sz w:val="24"/>
          <w:szCs w:val="24"/>
        </w:rPr>
        <w:t>l</w:t>
      </w:r>
      <w:r w:rsidR="00EA40C0">
        <w:rPr>
          <w:sz w:val="24"/>
          <w:szCs w:val="24"/>
        </w:rPr>
        <w:t>dības d</w:t>
      </w:r>
      <w:r w:rsidRPr="00A61E5E">
        <w:rPr>
          <w:sz w:val="24"/>
          <w:szCs w:val="24"/>
        </w:rPr>
        <w:t xml:space="preserve">omes priekšsēdētājs vai </w:t>
      </w:r>
      <w:r w:rsidR="00EA40C0">
        <w:rPr>
          <w:sz w:val="24"/>
          <w:szCs w:val="24"/>
        </w:rPr>
        <w:t>p</w:t>
      </w:r>
      <w:r w:rsidRPr="00A61E5E">
        <w:rPr>
          <w:sz w:val="24"/>
          <w:szCs w:val="24"/>
        </w:rPr>
        <w:t>ašvaldības izpilddirektors.</w:t>
      </w:r>
    </w:p>
    <w:p w14:paraId="59296E0B" w14:textId="1BFE781A" w:rsidR="001356B3" w:rsidRPr="0048001E" w:rsidRDefault="0048001E" w:rsidP="0048001E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 xml:space="preserve">entra </w:t>
      </w:r>
      <w:r>
        <w:rPr>
          <w:sz w:val="24"/>
          <w:szCs w:val="24"/>
        </w:rPr>
        <w:t xml:space="preserve">vadītāju </w:t>
      </w:r>
      <w:r w:rsidR="001356B3" w:rsidRPr="0048001E">
        <w:rPr>
          <w:sz w:val="24"/>
          <w:szCs w:val="24"/>
        </w:rPr>
        <w:t xml:space="preserve">prombūtnes laikā aizvieto </w:t>
      </w: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>entra</w:t>
      </w:r>
      <w:r>
        <w:rPr>
          <w:sz w:val="24"/>
          <w:szCs w:val="24"/>
        </w:rPr>
        <w:t xml:space="preserve"> vadītāja vai pašvaldības izpilddirektora </w:t>
      </w:r>
      <w:r w:rsidR="001356B3" w:rsidRPr="0048001E">
        <w:rPr>
          <w:sz w:val="24"/>
          <w:szCs w:val="24"/>
        </w:rPr>
        <w:t>norīkot</w:t>
      </w:r>
      <w:r>
        <w:rPr>
          <w:sz w:val="24"/>
          <w:szCs w:val="24"/>
        </w:rPr>
        <w:t>s</w:t>
      </w:r>
      <w:r w:rsidR="001356B3" w:rsidRPr="0048001E">
        <w:rPr>
          <w:sz w:val="24"/>
          <w:szCs w:val="24"/>
        </w:rPr>
        <w:t xml:space="preserve"> </w:t>
      </w:r>
      <w:r w:rsidR="00DE7F97">
        <w:rPr>
          <w:sz w:val="24"/>
          <w:szCs w:val="24"/>
        </w:rPr>
        <w:t>vadītāja pienākumu izpildītājs</w:t>
      </w:r>
      <w:r w:rsidR="001356B3" w:rsidRPr="0048001E">
        <w:rPr>
          <w:sz w:val="24"/>
          <w:szCs w:val="24"/>
        </w:rPr>
        <w:t>.</w:t>
      </w:r>
    </w:p>
    <w:p w14:paraId="7C4CB47E" w14:textId="77777777" w:rsidR="00D33CC0" w:rsidRDefault="00D33CC0" w:rsidP="00D33CC0">
      <w:pPr>
        <w:shd w:val="clear" w:color="auto" w:fill="FFFFFF"/>
        <w:tabs>
          <w:tab w:val="left" w:pos="284"/>
          <w:tab w:val="left" w:pos="426"/>
        </w:tabs>
        <w:jc w:val="both"/>
        <w:rPr>
          <w:color w:val="000000"/>
          <w:spacing w:val="2"/>
          <w:sz w:val="24"/>
          <w:szCs w:val="24"/>
        </w:rPr>
      </w:pPr>
    </w:p>
    <w:p w14:paraId="249C877A" w14:textId="77777777" w:rsidR="00E837A8" w:rsidRDefault="00E837A8" w:rsidP="00D33CC0">
      <w:pPr>
        <w:shd w:val="clear" w:color="auto" w:fill="FFFFFF"/>
        <w:tabs>
          <w:tab w:val="left" w:pos="284"/>
          <w:tab w:val="left" w:pos="426"/>
        </w:tabs>
        <w:jc w:val="both"/>
        <w:rPr>
          <w:color w:val="000000"/>
          <w:spacing w:val="2"/>
          <w:sz w:val="24"/>
          <w:szCs w:val="24"/>
        </w:rPr>
      </w:pPr>
    </w:p>
    <w:p w14:paraId="1A6704C2" w14:textId="4CE7C1F1" w:rsidR="0048001E" w:rsidRPr="0048001E" w:rsidRDefault="0048001E" w:rsidP="0048001E">
      <w:pPr>
        <w:shd w:val="clear" w:color="auto" w:fill="FFFFFF"/>
        <w:tabs>
          <w:tab w:val="left" w:pos="0"/>
          <w:tab w:val="left" w:pos="284"/>
          <w:tab w:val="left" w:pos="426"/>
          <w:tab w:val="left" w:pos="3773"/>
        </w:tabs>
        <w:ind w:left="720"/>
        <w:jc w:val="center"/>
        <w:rPr>
          <w:b/>
          <w:bCs/>
          <w:color w:val="000000"/>
          <w:spacing w:val="4"/>
          <w:sz w:val="24"/>
          <w:szCs w:val="24"/>
        </w:rPr>
      </w:pPr>
      <w:r w:rsidRPr="00F11D5F">
        <w:rPr>
          <w:b/>
          <w:bCs/>
          <w:color w:val="000000"/>
          <w:spacing w:val="4"/>
          <w:sz w:val="24"/>
          <w:szCs w:val="24"/>
        </w:rPr>
        <w:lastRenderedPageBreak/>
        <w:t>I</w:t>
      </w:r>
      <w:r>
        <w:rPr>
          <w:b/>
          <w:bCs/>
          <w:color w:val="000000"/>
          <w:spacing w:val="4"/>
          <w:sz w:val="24"/>
          <w:szCs w:val="24"/>
        </w:rPr>
        <w:t>V</w:t>
      </w:r>
      <w:r w:rsidRPr="00F11D5F">
        <w:rPr>
          <w:b/>
          <w:bCs/>
          <w:color w:val="000000"/>
          <w:spacing w:val="4"/>
          <w:sz w:val="24"/>
          <w:szCs w:val="24"/>
        </w:rPr>
        <w:t xml:space="preserve">. Sociālās aprūpes centra </w:t>
      </w:r>
      <w:r w:rsidRPr="0048001E">
        <w:rPr>
          <w:b/>
          <w:bCs/>
          <w:color w:val="000000"/>
          <w:spacing w:val="4"/>
          <w:sz w:val="24"/>
          <w:szCs w:val="24"/>
        </w:rPr>
        <w:t>darbības tiesiskuma nodrošināšanas mehānisms un pārskati par funkciju pildīšanu un līdzekļu izmantošanu</w:t>
      </w:r>
    </w:p>
    <w:p w14:paraId="2E47334B" w14:textId="77777777" w:rsidR="0048001E" w:rsidRDefault="0048001E" w:rsidP="0048001E">
      <w:pPr>
        <w:widowControl/>
        <w:suppressAutoHyphens w:val="0"/>
        <w:autoSpaceDE/>
        <w:jc w:val="both"/>
        <w:rPr>
          <w:szCs w:val="24"/>
          <w14:ligatures w14:val="standardContextual"/>
        </w:rPr>
      </w:pPr>
    </w:p>
    <w:p w14:paraId="7D2E37A0" w14:textId="4A847F36" w:rsidR="0048001E" w:rsidRDefault="0048001E" w:rsidP="0048001E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 xml:space="preserve">entra </w:t>
      </w:r>
      <w:r w:rsidRPr="0048001E">
        <w:rPr>
          <w:sz w:val="24"/>
          <w:szCs w:val="24"/>
        </w:rPr>
        <w:t xml:space="preserve">darbības tiesiskumu nodrošina </w:t>
      </w: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>entra</w:t>
      </w:r>
      <w:r>
        <w:rPr>
          <w:sz w:val="24"/>
          <w:szCs w:val="24"/>
        </w:rPr>
        <w:t xml:space="preserve"> vadītājs</w:t>
      </w:r>
      <w:r w:rsidRPr="0048001E">
        <w:rPr>
          <w:sz w:val="24"/>
          <w:szCs w:val="24"/>
        </w:rPr>
        <w:t>.</w:t>
      </w:r>
    </w:p>
    <w:p w14:paraId="7B152AF7" w14:textId="3D331C0C" w:rsidR="00420063" w:rsidRPr="00420063" w:rsidRDefault="00420063" w:rsidP="00420063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>entra</w:t>
      </w:r>
      <w:r w:rsidRPr="00420063">
        <w:rPr>
          <w:sz w:val="24"/>
          <w:szCs w:val="24"/>
        </w:rPr>
        <w:t xml:space="preserve"> darbinieku faktisko rīcību privātpersona var apstrīdēt </w:t>
      </w: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>entra</w:t>
      </w:r>
      <w:r>
        <w:rPr>
          <w:sz w:val="24"/>
          <w:szCs w:val="24"/>
        </w:rPr>
        <w:t xml:space="preserve"> vadītājam</w:t>
      </w:r>
      <w:r w:rsidRPr="00420063">
        <w:rPr>
          <w:sz w:val="24"/>
          <w:szCs w:val="24"/>
        </w:rPr>
        <w:t xml:space="preserve">. </w:t>
      </w:r>
    </w:p>
    <w:p w14:paraId="761E49C0" w14:textId="3D5C0019" w:rsidR="00420063" w:rsidRPr="00420063" w:rsidRDefault="00420063" w:rsidP="00420063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>entra</w:t>
      </w:r>
      <w:r w:rsidRPr="004200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vadītāja </w:t>
      </w:r>
      <w:r w:rsidRPr="00420063">
        <w:rPr>
          <w:sz w:val="24"/>
          <w:szCs w:val="24"/>
        </w:rPr>
        <w:t xml:space="preserve">izdotos administratīvos aktus vai faktisko rīcību privātpersona var apstrīdēt </w:t>
      </w:r>
      <w:r>
        <w:rPr>
          <w:sz w:val="24"/>
          <w:szCs w:val="24"/>
        </w:rPr>
        <w:t xml:space="preserve">pašvaldības Administratīvo aktu strīdu komisijā </w:t>
      </w:r>
      <w:r w:rsidRPr="00420063">
        <w:rPr>
          <w:sz w:val="24"/>
          <w:szCs w:val="24"/>
        </w:rPr>
        <w:t>Administratīvā procesa likumā noteiktajā kārtībā.</w:t>
      </w:r>
    </w:p>
    <w:p w14:paraId="28BE6415" w14:textId="1E5AB07F" w:rsidR="0048001E" w:rsidRPr="00420063" w:rsidRDefault="00420063" w:rsidP="00420063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>entra</w:t>
      </w:r>
      <w:r w:rsidRPr="004200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vadītājs </w:t>
      </w:r>
      <w:r w:rsidR="0048001E" w:rsidRPr="00420063">
        <w:rPr>
          <w:sz w:val="24"/>
          <w:szCs w:val="24"/>
        </w:rPr>
        <w:t xml:space="preserve">reizi gadā iesniedz </w:t>
      </w:r>
      <w:r>
        <w:rPr>
          <w:sz w:val="24"/>
          <w:szCs w:val="24"/>
        </w:rPr>
        <w:t>pašvaldības d</w:t>
      </w:r>
      <w:r w:rsidR="0048001E" w:rsidRPr="00420063">
        <w:rPr>
          <w:sz w:val="24"/>
          <w:szCs w:val="24"/>
        </w:rPr>
        <w:t xml:space="preserve">omei pārskatu par </w:t>
      </w:r>
      <w:r>
        <w:rPr>
          <w:sz w:val="24"/>
          <w:szCs w:val="24"/>
        </w:rPr>
        <w:t>Sociālās aprūpes c</w:t>
      </w:r>
      <w:r w:rsidRPr="008A134E">
        <w:rPr>
          <w:sz w:val="24"/>
          <w:szCs w:val="24"/>
        </w:rPr>
        <w:t>entra</w:t>
      </w:r>
      <w:r w:rsidRPr="00420063">
        <w:rPr>
          <w:sz w:val="24"/>
          <w:szCs w:val="24"/>
        </w:rPr>
        <w:t xml:space="preserve"> </w:t>
      </w:r>
      <w:r w:rsidR="0048001E" w:rsidRPr="00420063">
        <w:rPr>
          <w:sz w:val="24"/>
          <w:szCs w:val="24"/>
        </w:rPr>
        <w:t>funkciju izpildi un budžeta līdzekļu izlietojumu.</w:t>
      </w:r>
    </w:p>
    <w:p w14:paraId="2B124635" w14:textId="77777777" w:rsidR="0048001E" w:rsidRDefault="0048001E" w:rsidP="00420063">
      <w:pPr>
        <w:pStyle w:val="Sarakstarindkopa"/>
        <w:shd w:val="clear" w:color="auto" w:fill="FFFFFF"/>
        <w:tabs>
          <w:tab w:val="left" w:pos="284"/>
          <w:tab w:val="left" w:pos="426"/>
        </w:tabs>
        <w:ind w:left="480"/>
        <w:jc w:val="both"/>
        <w:rPr>
          <w:sz w:val="24"/>
          <w:szCs w:val="24"/>
        </w:rPr>
      </w:pPr>
    </w:p>
    <w:p w14:paraId="17652AC3" w14:textId="2D3529B4" w:rsidR="00420063" w:rsidRPr="00420063" w:rsidRDefault="00420063" w:rsidP="00420063">
      <w:pPr>
        <w:pStyle w:val="Sarakstarindkopa"/>
        <w:widowControl/>
        <w:suppressAutoHyphens w:val="0"/>
        <w:autoSpaceDE/>
        <w:ind w:left="567"/>
        <w:jc w:val="center"/>
        <w:rPr>
          <w:szCs w:val="24"/>
          <w14:ligatures w14:val="standardContextual"/>
        </w:rPr>
      </w:pPr>
      <w:r>
        <w:rPr>
          <w:b/>
          <w:bCs/>
          <w:color w:val="000000"/>
          <w:spacing w:val="4"/>
          <w:sz w:val="24"/>
          <w:szCs w:val="24"/>
        </w:rPr>
        <w:t>V</w:t>
      </w:r>
      <w:r w:rsidRPr="00F11D5F">
        <w:rPr>
          <w:b/>
          <w:bCs/>
          <w:color w:val="000000"/>
          <w:spacing w:val="4"/>
          <w:sz w:val="24"/>
          <w:szCs w:val="24"/>
        </w:rPr>
        <w:t xml:space="preserve">. </w:t>
      </w:r>
      <w:r>
        <w:rPr>
          <w:b/>
          <w:bCs/>
          <w:color w:val="000000"/>
          <w:spacing w:val="4"/>
          <w:sz w:val="24"/>
          <w:szCs w:val="24"/>
        </w:rPr>
        <w:t>Nobeiguma jautājumi</w:t>
      </w:r>
    </w:p>
    <w:p w14:paraId="6208DE49" w14:textId="77777777" w:rsidR="00420063" w:rsidRDefault="00420063" w:rsidP="00420063">
      <w:pPr>
        <w:pStyle w:val="Sarakstarindkopa"/>
        <w:shd w:val="clear" w:color="auto" w:fill="FFFFFF"/>
        <w:tabs>
          <w:tab w:val="left" w:pos="284"/>
          <w:tab w:val="left" w:pos="426"/>
        </w:tabs>
        <w:ind w:left="480"/>
        <w:jc w:val="both"/>
        <w:rPr>
          <w:sz w:val="24"/>
          <w:szCs w:val="24"/>
        </w:rPr>
      </w:pPr>
    </w:p>
    <w:p w14:paraId="3B3E4897" w14:textId="13E0AB3F" w:rsidR="00420063" w:rsidRPr="00420063" w:rsidRDefault="00420063" w:rsidP="00420063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420063">
        <w:rPr>
          <w:sz w:val="24"/>
          <w:szCs w:val="24"/>
        </w:rPr>
        <w:t>olikums stājas spēkā 202</w:t>
      </w:r>
      <w:r>
        <w:rPr>
          <w:sz w:val="24"/>
          <w:szCs w:val="24"/>
        </w:rPr>
        <w:t>6</w:t>
      </w:r>
      <w:r w:rsidRPr="00420063">
        <w:rPr>
          <w:sz w:val="24"/>
          <w:szCs w:val="24"/>
        </w:rPr>
        <w:t xml:space="preserve">. gada 1. </w:t>
      </w:r>
      <w:r>
        <w:rPr>
          <w:sz w:val="24"/>
          <w:szCs w:val="24"/>
        </w:rPr>
        <w:t>februārī</w:t>
      </w:r>
      <w:r w:rsidRPr="00420063">
        <w:rPr>
          <w:sz w:val="24"/>
          <w:szCs w:val="24"/>
        </w:rPr>
        <w:t>.</w:t>
      </w:r>
    </w:p>
    <w:p w14:paraId="299F68E4" w14:textId="5F897C45" w:rsidR="003F6A9A" w:rsidRDefault="003F6A9A" w:rsidP="003F6A9A">
      <w:pPr>
        <w:pStyle w:val="Sarakstarindkopa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Atzīt par spēku </w:t>
      </w:r>
      <w:r w:rsidR="00420063" w:rsidRPr="00420063">
        <w:rPr>
          <w:sz w:val="24"/>
          <w:szCs w:val="24"/>
        </w:rPr>
        <w:t>zaudē</w:t>
      </w:r>
      <w:r>
        <w:rPr>
          <w:sz w:val="24"/>
          <w:szCs w:val="24"/>
        </w:rPr>
        <w:t>jušu</w:t>
      </w:r>
      <w:r w:rsidR="00420063" w:rsidRPr="00420063">
        <w:rPr>
          <w:sz w:val="24"/>
          <w:szCs w:val="24"/>
        </w:rPr>
        <w:t xml:space="preserve"> </w:t>
      </w:r>
      <w:r>
        <w:rPr>
          <w:sz w:val="24"/>
          <w:szCs w:val="24"/>
        </w:rPr>
        <w:t>Varakļānu novada pansionāta “Varavīksne” nolikumu, kas apstiprināts ar Varakļānu novada domes 2017. gada 30. marta lēmumu.</w:t>
      </w:r>
    </w:p>
    <w:p w14:paraId="1F816DB4" w14:textId="77777777" w:rsidR="00420063" w:rsidRDefault="00420063" w:rsidP="00420063">
      <w:pPr>
        <w:jc w:val="both"/>
        <w:rPr>
          <w:szCs w:val="24"/>
          <w14:ligatures w14:val="standardContextual"/>
        </w:rPr>
      </w:pPr>
    </w:p>
    <w:p w14:paraId="435A5E71" w14:textId="77777777" w:rsidR="00420063" w:rsidRDefault="00420063" w:rsidP="00420063">
      <w:pPr>
        <w:jc w:val="both"/>
        <w:rPr>
          <w:szCs w:val="24"/>
          <w14:ligatures w14:val="standardContextual"/>
        </w:rPr>
      </w:pPr>
    </w:p>
    <w:p w14:paraId="08EEA86C" w14:textId="77777777" w:rsidR="00642B0F" w:rsidRDefault="00642B0F" w:rsidP="00420063">
      <w:pPr>
        <w:jc w:val="both"/>
        <w:rPr>
          <w:szCs w:val="24"/>
          <w14:ligatures w14:val="standardContextual"/>
        </w:rPr>
      </w:pPr>
    </w:p>
    <w:p w14:paraId="4C768FF6" w14:textId="77777777" w:rsidR="00642B0F" w:rsidRDefault="00642B0F" w:rsidP="00420063">
      <w:pPr>
        <w:jc w:val="both"/>
        <w:rPr>
          <w:szCs w:val="24"/>
          <w14:ligatures w14:val="standardContextual"/>
        </w:rPr>
      </w:pPr>
    </w:p>
    <w:p w14:paraId="7CE5FCE6" w14:textId="77777777" w:rsidR="00420063" w:rsidRDefault="00420063" w:rsidP="00420063">
      <w:pPr>
        <w:jc w:val="both"/>
        <w:rPr>
          <w:sz w:val="24"/>
          <w:szCs w:val="24"/>
          <w:lang w:eastAsia="lv-LV"/>
        </w:rPr>
      </w:pPr>
      <w:r w:rsidRPr="009F7C82">
        <w:rPr>
          <w:sz w:val="24"/>
          <w:szCs w:val="24"/>
          <w:lang w:eastAsia="lv-LV"/>
        </w:rPr>
        <w:t xml:space="preserve">              </w:t>
      </w:r>
      <w:bookmarkStart w:id="0" w:name="_Hlk202447506"/>
      <w:r w:rsidRPr="009F7C82">
        <w:rPr>
          <w:sz w:val="24"/>
          <w:szCs w:val="24"/>
          <w:lang w:eastAsia="lv-LV"/>
        </w:rPr>
        <w:t xml:space="preserve">Domes priekšsēdētājs                                                                       A. </w:t>
      </w:r>
      <w:proofErr w:type="spellStart"/>
      <w:r w:rsidRPr="009F7C82">
        <w:rPr>
          <w:sz w:val="24"/>
          <w:szCs w:val="24"/>
          <w:lang w:eastAsia="lv-LV"/>
        </w:rPr>
        <w:t>Lungevičs</w:t>
      </w:r>
      <w:bookmarkEnd w:id="0"/>
      <w:proofErr w:type="spellEnd"/>
    </w:p>
    <w:p w14:paraId="29E71993" w14:textId="77777777" w:rsidR="00642B0F" w:rsidRDefault="00642B0F" w:rsidP="00420063">
      <w:pPr>
        <w:jc w:val="both"/>
        <w:rPr>
          <w:sz w:val="24"/>
          <w:szCs w:val="24"/>
          <w:lang w:eastAsia="lv-LV"/>
        </w:rPr>
      </w:pPr>
    </w:p>
    <w:p w14:paraId="766E9F86" w14:textId="77777777" w:rsidR="00642B0F" w:rsidRPr="009F7C82" w:rsidRDefault="00642B0F" w:rsidP="00420063">
      <w:pPr>
        <w:jc w:val="both"/>
        <w:rPr>
          <w:sz w:val="24"/>
          <w:szCs w:val="24"/>
          <w:lang w:eastAsia="lv-LV"/>
        </w:rPr>
      </w:pPr>
    </w:p>
    <w:sectPr w:rsidR="00642B0F" w:rsidRPr="009F7C82" w:rsidSect="00642B0F">
      <w:footerReference w:type="default" r:id="rId8"/>
      <w:pgSz w:w="11906" w:h="16838"/>
      <w:pgMar w:top="1134" w:right="1134" w:bottom="1134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212D" w14:textId="77777777" w:rsidR="007E453A" w:rsidRDefault="007E453A" w:rsidP="00642B0F">
      <w:r>
        <w:separator/>
      </w:r>
    </w:p>
  </w:endnote>
  <w:endnote w:type="continuationSeparator" w:id="0">
    <w:p w14:paraId="519C8156" w14:textId="77777777" w:rsidR="007E453A" w:rsidRDefault="007E453A" w:rsidP="0064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2E4F" w14:textId="705D3DD8" w:rsidR="00642B0F" w:rsidRPr="00375026" w:rsidRDefault="00642B0F" w:rsidP="00642B0F">
    <w:pPr>
      <w:jc w:val="center"/>
      <w:rPr>
        <w:i/>
        <w:iCs/>
      </w:rPr>
    </w:pPr>
    <w:r w:rsidRPr="00375026">
      <w:t>DOKUMENTS IR PARAKSTĪTS AR DROŠU ELEKTRONISKO PARAKSTU UN SATUR LAIKA ZĪMOGU</w:t>
    </w:r>
  </w:p>
  <w:p w14:paraId="7A05B240" w14:textId="6C46BA12" w:rsidR="00642B0F" w:rsidRDefault="00642B0F">
    <w:pPr>
      <w:pStyle w:val="Kjene"/>
    </w:pPr>
  </w:p>
  <w:p w14:paraId="47A0B9DE" w14:textId="77777777" w:rsidR="00642B0F" w:rsidRDefault="00642B0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1F5A" w14:textId="77777777" w:rsidR="007E453A" w:rsidRDefault="007E453A" w:rsidP="00642B0F">
      <w:r>
        <w:separator/>
      </w:r>
    </w:p>
  </w:footnote>
  <w:footnote w:type="continuationSeparator" w:id="0">
    <w:p w14:paraId="0EE2D89B" w14:textId="77777777" w:rsidR="007E453A" w:rsidRDefault="007E453A" w:rsidP="0064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73D6ED4"/>
    <w:multiLevelType w:val="multilevel"/>
    <w:tmpl w:val="377E690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81055"/>
    <w:multiLevelType w:val="multilevel"/>
    <w:tmpl w:val="7A02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C0784"/>
    <w:multiLevelType w:val="multilevel"/>
    <w:tmpl w:val="E7E8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30EC7"/>
    <w:multiLevelType w:val="multilevel"/>
    <w:tmpl w:val="4BD811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81BC5"/>
    <w:multiLevelType w:val="multilevel"/>
    <w:tmpl w:val="3536BB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432543"/>
    <w:multiLevelType w:val="hybridMultilevel"/>
    <w:tmpl w:val="8AE86DA0"/>
    <w:lvl w:ilvl="0" w:tplc="91500D32">
      <w:start w:val="1"/>
      <w:numFmt w:val="upperRoman"/>
      <w:lvlText w:val="%1."/>
      <w:lvlJc w:val="left"/>
      <w:pPr>
        <w:ind w:left="8091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8451" w:hanging="360"/>
      </w:pPr>
    </w:lvl>
    <w:lvl w:ilvl="2" w:tplc="0426001B" w:tentative="1">
      <w:start w:val="1"/>
      <w:numFmt w:val="lowerRoman"/>
      <w:lvlText w:val="%3."/>
      <w:lvlJc w:val="right"/>
      <w:pPr>
        <w:ind w:left="9171" w:hanging="180"/>
      </w:pPr>
    </w:lvl>
    <w:lvl w:ilvl="3" w:tplc="0426000F" w:tentative="1">
      <w:start w:val="1"/>
      <w:numFmt w:val="decimal"/>
      <w:lvlText w:val="%4."/>
      <w:lvlJc w:val="left"/>
      <w:pPr>
        <w:ind w:left="9891" w:hanging="360"/>
      </w:pPr>
    </w:lvl>
    <w:lvl w:ilvl="4" w:tplc="04260019" w:tentative="1">
      <w:start w:val="1"/>
      <w:numFmt w:val="lowerLetter"/>
      <w:lvlText w:val="%5."/>
      <w:lvlJc w:val="left"/>
      <w:pPr>
        <w:ind w:left="10611" w:hanging="360"/>
      </w:pPr>
    </w:lvl>
    <w:lvl w:ilvl="5" w:tplc="0426001B" w:tentative="1">
      <w:start w:val="1"/>
      <w:numFmt w:val="lowerRoman"/>
      <w:lvlText w:val="%6."/>
      <w:lvlJc w:val="right"/>
      <w:pPr>
        <w:ind w:left="11331" w:hanging="180"/>
      </w:pPr>
    </w:lvl>
    <w:lvl w:ilvl="6" w:tplc="0426000F" w:tentative="1">
      <w:start w:val="1"/>
      <w:numFmt w:val="decimal"/>
      <w:lvlText w:val="%7."/>
      <w:lvlJc w:val="left"/>
      <w:pPr>
        <w:ind w:left="12051" w:hanging="360"/>
      </w:pPr>
    </w:lvl>
    <w:lvl w:ilvl="7" w:tplc="04260019" w:tentative="1">
      <w:start w:val="1"/>
      <w:numFmt w:val="lowerLetter"/>
      <w:lvlText w:val="%8."/>
      <w:lvlJc w:val="left"/>
      <w:pPr>
        <w:ind w:left="12771" w:hanging="360"/>
      </w:pPr>
    </w:lvl>
    <w:lvl w:ilvl="8" w:tplc="0426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7" w15:restartNumberingAfterBreak="0">
    <w:nsid w:val="47B82366"/>
    <w:multiLevelType w:val="multilevel"/>
    <w:tmpl w:val="6A78EDC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752584"/>
    <w:multiLevelType w:val="hybridMultilevel"/>
    <w:tmpl w:val="940AF24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80839"/>
    <w:multiLevelType w:val="multilevel"/>
    <w:tmpl w:val="53E4E7B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822069"/>
    <w:multiLevelType w:val="multilevel"/>
    <w:tmpl w:val="3E66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8519C"/>
    <w:multiLevelType w:val="multilevel"/>
    <w:tmpl w:val="0550080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BF3752"/>
    <w:multiLevelType w:val="multilevel"/>
    <w:tmpl w:val="158E5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3250D5"/>
    <w:multiLevelType w:val="multilevel"/>
    <w:tmpl w:val="287A3E9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081911">
    <w:abstractNumId w:val="0"/>
  </w:num>
  <w:num w:numId="2" w16cid:durableId="51394288">
    <w:abstractNumId w:val="13"/>
  </w:num>
  <w:num w:numId="3" w16cid:durableId="1719470740">
    <w:abstractNumId w:val="6"/>
  </w:num>
  <w:num w:numId="4" w16cid:durableId="1953173365">
    <w:abstractNumId w:val="4"/>
  </w:num>
  <w:num w:numId="5" w16cid:durableId="301926233">
    <w:abstractNumId w:val="5"/>
  </w:num>
  <w:num w:numId="6" w16cid:durableId="736901800">
    <w:abstractNumId w:val="12"/>
  </w:num>
  <w:num w:numId="7" w16cid:durableId="2000452163">
    <w:abstractNumId w:val="9"/>
  </w:num>
  <w:num w:numId="8" w16cid:durableId="208492175">
    <w:abstractNumId w:val="11"/>
  </w:num>
  <w:num w:numId="9" w16cid:durableId="1467772010">
    <w:abstractNumId w:val="10"/>
  </w:num>
  <w:num w:numId="10" w16cid:durableId="1324897689">
    <w:abstractNumId w:val="7"/>
  </w:num>
  <w:num w:numId="11" w16cid:durableId="248657677">
    <w:abstractNumId w:val="3"/>
  </w:num>
  <w:num w:numId="12" w16cid:durableId="1807504409">
    <w:abstractNumId w:val="1"/>
  </w:num>
  <w:num w:numId="13" w16cid:durableId="1052344005">
    <w:abstractNumId w:val="2"/>
  </w:num>
  <w:num w:numId="14" w16cid:durableId="1122336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C0"/>
    <w:rsid w:val="00072357"/>
    <w:rsid w:val="0007290D"/>
    <w:rsid w:val="000A24B2"/>
    <w:rsid w:val="001356B3"/>
    <w:rsid w:val="002B54E6"/>
    <w:rsid w:val="003F6A9A"/>
    <w:rsid w:val="00420063"/>
    <w:rsid w:val="0048001E"/>
    <w:rsid w:val="005A21CA"/>
    <w:rsid w:val="00603DD2"/>
    <w:rsid w:val="00642B0F"/>
    <w:rsid w:val="00670A56"/>
    <w:rsid w:val="006B7067"/>
    <w:rsid w:val="006D5E82"/>
    <w:rsid w:val="007066A7"/>
    <w:rsid w:val="00706E95"/>
    <w:rsid w:val="007A5EB3"/>
    <w:rsid w:val="007E453A"/>
    <w:rsid w:val="0084625A"/>
    <w:rsid w:val="00851D78"/>
    <w:rsid w:val="008A134E"/>
    <w:rsid w:val="008A4F6B"/>
    <w:rsid w:val="008C1ABB"/>
    <w:rsid w:val="009B7343"/>
    <w:rsid w:val="009D4E6E"/>
    <w:rsid w:val="00A246D7"/>
    <w:rsid w:val="00A61E5E"/>
    <w:rsid w:val="00AA1CF2"/>
    <w:rsid w:val="00AC2941"/>
    <w:rsid w:val="00B274FB"/>
    <w:rsid w:val="00B97EDB"/>
    <w:rsid w:val="00C74174"/>
    <w:rsid w:val="00C9798C"/>
    <w:rsid w:val="00D16D61"/>
    <w:rsid w:val="00D172DB"/>
    <w:rsid w:val="00D33CC0"/>
    <w:rsid w:val="00DE7F97"/>
    <w:rsid w:val="00DF4CB9"/>
    <w:rsid w:val="00E837A8"/>
    <w:rsid w:val="00EA40C0"/>
    <w:rsid w:val="00F11D5F"/>
    <w:rsid w:val="00F5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284A"/>
  <w15:chartTrackingRefBased/>
  <w15:docId w15:val="{B51E974B-AE63-48C0-BCDB-69194DDD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3CC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33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3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33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33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3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3C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3C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3C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3C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3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33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3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3CC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3CC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3C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3C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3C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3CC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3C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3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3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33CC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3C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33CC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3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3CC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3CC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35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642B0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42B0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42B0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42B0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6628</Words>
  <Characters>3779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SarmiteMelle</dc:creator>
  <cp:keywords/>
  <dc:description/>
  <cp:lastModifiedBy>Lietvediba</cp:lastModifiedBy>
  <cp:revision>10</cp:revision>
  <dcterms:created xsi:type="dcterms:W3CDTF">2026-01-19T10:20:00Z</dcterms:created>
  <dcterms:modified xsi:type="dcterms:W3CDTF">2026-02-02T12:32:00Z</dcterms:modified>
</cp:coreProperties>
</file>